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0"/>
          <w:vertAlign w:val="baseline"/>
        </w:rPr>
      </w:pPr>
      <w:bookmarkStart w:colFirst="0" w:colLast="0" w:name="_gjdgxs" w:id="0"/>
      <w:bookmarkEnd w:id="0"/>
      <w:r w:rsidDel="00000000" w:rsidR="00000000" w:rsidRPr="00000000">
        <w:rPr>
          <w:rFonts w:ascii="Arial" w:cs="Arial" w:eastAsia="Arial" w:hAnsi="Arial"/>
          <w:b w:val="1"/>
          <w:vertAlign w:val="baseline"/>
          <w:rtl w:val="0"/>
        </w:rPr>
        <w:t xml:space="preserve">KERANGKA ACUAN </w:t>
      </w:r>
      <w:r w:rsidDel="00000000" w:rsidR="00000000" w:rsidRPr="00000000">
        <w:rPr>
          <w:rtl w:val="0"/>
        </w:rPr>
      </w:r>
    </w:p>
    <w:p w:rsidR="00000000" w:rsidDel="00000000" w:rsidP="00000000" w:rsidRDefault="00000000" w:rsidRPr="00000000" w14:paraId="00000005">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PELATIHAN BAGI PELATIH PELATIHAN PENANGGULANGAN TUBERKULOSIS BAGI TENAGA KESEHATAN DI FASILITAS PELAYANAN KESEHATAN</w:t>
        <w:br w:type="textWrapping"/>
        <w:t xml:space="preserve">METODE BLENDED LEARNING</w:t>
      </w: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D">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E">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F">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0">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1">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2">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3">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4">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5">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6">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7">
      <w:pPr>
        <w:jc w:val="center"/>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BALAI BESAR PELATIHAN KESEHATAN (BBPK) CILOTO</w:t>
      </w:r>
    </w:p>
    <w:p w:rsidR="00000000" w:rsidDel="00000000" w:rsidP="00000000" w:rsidRDefault="00000000" w:rsidRPr="00000000" w14:paraId="00000018">
      <w:pPr>
        <w:jc w:val="center"/>
        <w:rPr>
          <w:rFonts w:ascii="Arial" w:cs="Arial" w:eastAsia="Arial" w:hAnsi="Arial"/>
          <w:b w:val="0"/>
          <w:vertAlign w:val="baseline"/>
        </w:rPr>
        <w:sectPr>
          <w:pgSz w:h="15840" w:w="12240" w:orient="portrait"/>
          <w:pgMar w:bottom="1440" w:top="1440" w:left="1440" w:right="1440" w:header="720" w:footer="720"/>
          <w:pgNumType w:start="1"/>
        </w:sectPr>
      </w:pPr>
      <w:r w:rsidDel="00000000" w:rsidR="00000000" w:rsidRPr="00000000">
        <w:rPr>
          <w:rFonts w:ascii="Arial" w:cs="Arial" w:eastAsia="Arial" w:hAnsi="Arial"/>
          <w:b w:val="1"/>
          <w:vertAlign w:val="baseline"/>
          <w:rtl w:val="0"/>
        </w:rPr>
        <w:t xml:space="preserve">TAHUN 2024</w:t>
      </w:r>
      <w:r w:rsidDel="00000000" w:rsidR="00000000" w:rsidRPr="00000000">
        <w:rPr>
          <w:rtl w:val="0"/>
        </w:rPr>
      </w:r>
    </w:p>
    <w:p w:rsidR="00000000" w:rsidDel="00000000" w:rsidP="00000000" w:rsidRDefault="00000000" w:rsidRPr="00000000" w14:paraId="00000019">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A">
      <w:pPr>
        <w:widowControl w:val="0"/>
        <w:spacing w:after="0"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Latar Belakang </w:t>
      </w:r>
      <w:r w:rsidDel="00000000" w:rsidR="00000000" w:rsidRPr="00000000">
        <w:rPr>
          <w:rtl w:val="0"/>
        </w:rPr>
      </w:r>
    </w:p>
    <w:p w:rsidR="00000000" w:rsidDel="00000000" w:rsidP="00000000" w:rsidRDefault="00000000" w:rsidRPr="00000000" w14:paraId="0000001B">
      <w:pPr>
        <w:widowControl w:val="0"/>
        <w:spacing w:after="0" w:line="360" w:lineRule="auto"/>
        <w:ind w:left="100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Tuberkulosis (TBC) masih menjadi masalah kesehatan secara global di Indonesia. Berdasarkan WHO Global TBC Report 2023, diestimasikan terdapat 1.060.000 kasus TBC di Indonesia dan per 2023 capaian kasus TBC yang ternotifikasi ke sistem informasi TBC nasional sebesar 77% dari target 90%. Penyakit TBC tidak hanya berdampak pada sektor kesehatan, tetapi juga pada aspek sosial dan ekonomi masyarakat.</w:t>
      </w:r>
    </w:p>
    <w:p w:rsidR="00000000" w:rsidDel="00000000" w:rsidP="00000000" w:rsidRDefault="00000000" w:rsidRPr="00000000" w14:paraId="0000001C">
      <w:pPr>
        <w:widowControl w:val="0"/>
        <w:spacing w:after="0" w:line="360" w:lineRule="auto"/>
        <w:ind w:left="1004"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D">
      <w:pPr>
        <w:widowControl w:val="0"/>
        <w:spacing w:after="0" w:line="360" w:lineRule="auto"/>
        <w:ind w:left="100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Tenaga kesehatan memegang peranan penting dalam upaya penanggulangan TBC di Indonesia. Semua jenis tenaga kesehatan bisa terlibat langsung dalam penatalaksanaan TBC dalam kegiatan sehari-harinya. Untuk bisa memaksimalkan peran tenaga kesehatan dalam upaya penanggulanan TBC diperlukan upaya untuk meningkatkan pengetahuan dan ketrampilan tenaga kesehatan di semua tingkat layanan kesehatan sehingga mereka bisa menjadi tenaga kesehatan yang berkompeten untuk memberikan pelayanan TBC melalui pelatihan. </w:t>
      </w:r>
    </w:p>
    <w:p w:rsidR="00000000" w:rsidDel="00000000" w:rsidP="00000000" w:rsidRDefault="00000000" w:rsidRPr="00000000" w14:paraId="0000001E">
      <w:pPr>
        <w:widowControl w:val="0"/>
        <w:spacing w:after="0" w:line="360" w:lineRule="auto"/>
        <w:ind w:left="1004"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F">
      <w:pPr>
        <w:widowControl w:val="0"/>
        <w:spacing w:after="0" w:line="360" w:lineRule="auto"/>
        <w:ind w:left="100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Dalam rangka meningkatkan mutu, profesionalisme dan kompetensi tenaga kesehatan diperlukan upaya untuk memasukkan materi penatalaksanaan TBC dalam kurikulum Pendidikan tenaga kesehatan dan juga melalui pelatihan dalam rangka Pendidikan berkelanjutan untuk tenaga kesehatan. Kurikulum ini disusun untuk dapat melatih tenaga Kesehatan di wilayahnya dan akan menguraikan tentang situasi TBC di dunia dan di Indonesia, strategi dan kebijakan penanggulangan TBC di Indonesia, mekanisme penularan dan patogenesis TBC, diagnosis infeksi TBC, diagnosis TBC pada orang dewasa dan anak, diagnosis TBC ekstra paru, diagnosis TBC resisten obat, pengobatan TBC sensitif obat, investigasi kontak TBC, pengobatan pencegahan TBC, pengendalian infeksi TBC, pengenalan Sistem Informasi Tuberkulosis dalam pengendalian TBC di Indonesia. </w:t>
      </w:r>
    </w:p>
    <w:p w:rsidR="00000000" w:rsidDel="00000000" w:rsidP="00000000" w:rsidRDefault="00000000" w:rsidRPr="00000000" w14:paraId="00000020">
      <w:pPr>
        <w:widowControl w:val="0"/>
        <w:spacing w:after="0" w:line="360" w:lineRule="auto"/>
        <w:ind w:left="1004"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1">
      <w:pPr>
        <w:widowControl w:val="0"/>
        <w:spacing w:after="0" w:line="360" w:lineRule="auto"/>
        <w:ind w:left="100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Setelah mengikuti pelatihan ini, peserta diharapkan dapat melatih tenaga Kesehatan di wilayahnya untuk dapat menjalankan peran sebagai tenaga kesehatan dalam pemberi layanan TBC di Fasilitas Pelayanan Kesehatan. Dalam menjalankan perannya, peserta diharapkan dapat menjalankan fungsinya dengan baik dalam melakukan penemuan pasien TBC, diagnosis pasien dan pemeriksaan laboratorium TBC, pengobatan pasien TBC, pencegahan dan pengendalian infeksi (PPI), jejaring layanan pasien TBC, dan pencatatan dan pelaporan TBC.</w:t>
      </w:r>
    </w:p>
    <w:p w:rsidR="00000000" w:rsidDel="00000000" w:rsidP="00000000" w:rsidRDefault="00000000" w:rsidRPr="00000000" w14:paraId="00000022">
      <w:pPr>
        <w:widowControl w:val="0"/>
        <w:spacing w:after="0" w:line="360" w:lineRule="auto"/>
        <w:ind w:left="1004"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3">
      <w:pPr>
        <w:widowControl w:val="0"/>
        <w:spacing w:after="0" w:line="360" w:lineRule="auto"/>
        <w:ind w:left="100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Lembar konversi ini dibuat sebagai acuan dalam penyelenggaraan pelatihan secara </w:t>
      </w:r>
      <w:r w:rsidDel="00000000" w:rsidR="00000000" w:rsidRPr="00000000">
        <w:rPr>
          <w:rFonts w:ascii="Arial" w:cs="Arial" w:eastAsia="Arial" w:hAnsi="Arial"/>
          <w:i w:val="1"/>
          <w:sz w:val="22"/>
          <w:szCs w:val="22"/>
          <w:vertAlign w:val="baseline"/>
          <w:rtl w:val="0"/>
        </w:rPr>
        <w:t xml:space="preserve">Blended</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24">
      <w:pPr>
        <w:widowControl w:val="0"/>
        <w:spacing w:after="0" w:line="360" w:lineRule="auto"/>
        <w:ind w:left="1004"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5">
      <w:pPr>
        <w:widowControl w:val="0"/>
        <w:spacing w:after="0"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Tujuan</w:t>
      </w:r>
      <w:r w:rsidDel="00000000" w:rsidR="00000000" w:rsidRPr="00000000">
        <w:rPr>
          <w:rtl w:val="0"/>
        </w:rPr>
      </w:r>
    </w:p>
    <w:p w:rsidR="00000000" w:rsidDel="00000000" w:rsidP="00000000" w:rsidRDefault="00000000" w:rsidRPr="00000000" w14:paraId="00000026">
      <w:pPr>
        <w:widowControl w:val="0"/>
        <w:spacing w:after="0" w:line="360" w:lineRule="auto"/>
        <w:ind w:left="100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Setelah mengikuti pelatihan ini, peserta mampu melatih pada Pelatihan Penanggulangan Tuberkulosis bagi Tenaga Kesehatan di Fasilitas Pelayanan Kesehatan sesuai standar kediklatan.</w:t>
      </w:r>
    </w:p>
    <w:p w:rsidR="00000000" w:rsidDel="00000000" w:rsidP="00000000" w:rsidRDefault="00000000" w:rsidRPr="00000000" w14:paraId="00000027">
      <w:pPr>
        <w:widowControl w:val="0"/>
        <w:spacing w:after="0" w:line="360" w:lineRule="auto"/>
        <w:ind w:left="1004" w:firstLine="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8">
      <w:pPr>
        <w:widowControl w:val="0"/>
        <w:spacing w:after="0"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Kompetensi </w:t>
      </w:r>
      <w:r w:rsidDel="00000000" w:rsidR="00000000" w:rsidRPr="00000000">
        <w:rPr>
          <w:rtl w:val="0"/>
        </w:rPr>
      </w:r>
    </w:p>
    <w:p w:rsidR="00000000" w:rsidDel="00000000" w:rsidP="00000000" w:rsidRDefault="00000000" w:rsidRPr="00000000" w14:paraId="00000029">
      <w:pPr>
        <w:widowControl w:val="0"/>
        <w:spacing w:after="0" w:line="360" w:lineRule="auto"/>
        <w:ind w:left="100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Setelah mengikuti pelatihan ini, peserta memiliki kompetensi dalam: </w:t>
      </w:r>
    </w:p>
    <w:p w:rsidR="00000000" w:rsidDel="00000000" w:rsidP="00000000" w:rsidRDefault="00000000" w:rsidRPr="00000000" w14:paraId="0000002A">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Melakukan Penemuan terduga dan penegakan diagnosis TBC </w:t>
      </w:r>
    </w:p>
    <w:p w:rsidR="00000000" w:rsidDel="00000000" w:rsidP="00000000" w:rsidRDefault="00000000" w:rsidRPr="00000000" w14:paraId="0000002B">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Melakukan Tatalaksana Pengobatan TBC </w:t>
      </w:r>
    </w:p>
    <w:p w:rsidR="00000000" w:rsidDel="00000000" w:rsidP="00000000" w:rsidRDefault="00000000" w:rsidRPr="00000000" w14:paraId="0000002C">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Melakukan Pencegahan dan Pengendalian Infeksi (PPI) </w:t>
      </w:r>
    </w:p>
    <w:p w:rsidR="00000000" w:rsidDel="00000000" w:rsidP="00000000" w:rsidRDefault="00000000" w:rsidRPr="00000000" w14:paraId="0000002D">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Melakukan Pelayanan TBC yang berpusat pada pasien </w:t>
      </w:r>
    </w:p>
    <w:p w:rsidR="00000000" w:rsidDel="00000000" w:rsidP="00000000" w:rsidRDefault="00000000" w:rsidRPr="00000000" w14:paraId="0000002E">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Melakukan Integrasi program TBC dengan program kesehatan lainnya </w:t>
      </w:r>
    </w:p>
    <w:p w:rsidR="00000000" w:rsidDel="00000000" w:rsidP="00000000" w:rsidRDefault="00000000" w:rsidRPr="00000000" w14:paraId="0000002F">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Melakukan kolaborasi antar profesi dalam penanggulangan TBC </w:t>
      </w:r>
    </w:p>
    <w:p w:rsidR="00000000" w:rsidDel="00000000" w:rsidP="00000000" w:rsidRDefault="00000000" w:rsidRPr="00000000" w14:paraId="00000030">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Melakukan Sistem Jaminan Kesehatan Nasional untuk pelayanan TBC </w:t>
      </w:r>
    </w:p>
    <w:p w:rsidR="00000000" w:rsidDel="00000000" w:rsidP="00000000" w:rsidRDefault="00000000" w:rsidRPr="00000000" w14:paraId="00000031">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Melaksanakan Manajemen Program Penanggulangan TBC </w:t>
      </w:r>
    </w:p>
    <w:p w:rsidR="00000000" w:rsidDel="00000000" w:rsidP="00000000" w:rsidRDefault="00000000" w:rsidRPr="00000000" w14:paraId="00000032">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Melatih Pelatihan Penanggulangan Tuberkulosis bagi Tenaga Kesehatan di Fasilitas Pelayanan Kesehatan </w:t>
      </w:r>
    </w:p>
    <w:p w:rsidR="00000000" w:rsidDel="00000000" w:rsidP="00000000" w:rsidRDefault="00000000" w:rsidRPr="00000000" w14:paraId="00000033">
      <w:pPr>
        <w:widowControl w:val="0"/>
        <w:spacing w:after="0" w:line="360" w:lineRule="auto"/>
        <w:ind w:left="1364"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4">
      <w:pPr>
        <w:widowControl w:val="0"/>
        <w:spacing w:after="0"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Tahapan Pelatihan </w:t>
      </w:r>
      <w:r w:rsidDel="00000000" w:rsidR="00000000" w:rsidRPr="00000000">
        <w:rPr>
          <w:rtl w:val="0"/>
        </w:rPr>
      </w:r>
    </w:p>
    <w:p w:rsidR="00000000" w:rsidDel="00000000" w:rsidP="00000000" w:rsidRDefault="00000000" w:rsidRPr="00000000" w14:paraId="00000035">
      <w:pPr>
        <w:widowControl w:val="0"/>
        <w:spacing w:after="0" w:line="360" w:lineRule="auto"/>
        <w:ind w:left="1004" w:firstLine="0"/>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Tahapan dalam Pelatihan bagi Pelatih Pelatihan Penanggulangan Tuberkulosis bagi Tenaga Kesehatan di Fasilitas Pelayanan Kesehatan</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metode Blended adalah sebagai berikut:</w:t>
      </w:r>
      <w:r w:rsidDel="00000000" w:rsidR="00000000" w:rsidRPr="00000000">
        <w:rPr>
          <w:rtl w:val="0"/>
        </w:rPr>
      </w:r>
    </w:p>
    <w:p w:rsidR="00000000" w:rsidDel="00000000" w:rsidP="00000000" w:rsidRDefault="00000000" w:rsidRPr="00000000" w14:paraId="00000036">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Pembukaan dan BLC</w:t>
      </w:r>
    </w:p>
    <w:p w:rsidR="00000000" w:rsidDel="00000000" w:rsidP="00000000" w:rsidRDefault="00000000" w:rsidRPr="00000000" w14:paraId="00000037">
      <w:pPr>
        <w:widowControl w:val="0"/>
        <w:spacing w:after="0" w:line="360" w:lineRule="auto"/>
        <w:ind w:left="172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Pembukaan dan Pembelajaran BLC (2 JPL) dilakukan melalui SM</w:t>
      </w:r>
    </w:p>
    <w:p w:rsidR="00000000" w:rsidDel="00000000" w:rsidP="00000000" w:rsidRDefault="00000000" w:rsidRPr="00000000" w14:paraId="00000038">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Tahap 1</w:t>
      </w:r>
    </w:p>
    <w:p w:rsidR="00000000" w:rsidDel="00000000" w:rsidP="00000000" w:rsidRDefault="00000000" w:rsidRPr="00000000" w14:paraId="00000039">
      <w:pPr>
        <w:widowControl w:val="0"/>
        <w:spacing w:after="0" w:line="360" w:lineRule="auto"/>
        <w:ind w:left="172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Pembelajaran tahap pertama dilakukan melalui Sinkronus Maya (SM) selama 34 JPL untuk jam pembelajaran teori dan 22 JPL untuk pembelajaran penugasan</w:t>
      </w:r>
    </w:p>
    <w:p w:rsidR="00000000" w:rsidDel="00000000" w:rsidP="00000000" w:rsidRDefault="00000000" w:rsidRPr="00000000" w14:paraId="0000003A">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Tahap 2</w:t>
      </w:r>
    </w:p>
    <w:p w:rsidR="00000000" w:rsidDel="00000000" w:rsidP="00000000" w:rsidRDefault="00000000" w:rsidRPr="00000000" w14:paraId="0000003B">
      <w:pPr>
        <w:widowControl w:val="0"/>
        <w:spacing w:after="0" w:line="360" w:lineRule="auto"/>
        <w:ind w:left="172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Pembelajaran tahap kedua dilakukan melalui Klasikal selama 1 JPL untuk jam pembelajaran Teori dan 29 JPL untuk pembelajaran Penugasan serta 7 JPL untuk Praktik Lapangan.</w:t>
      </w:r>
    </w:p>
    <w:p w:rsidR="00000000" w:rsidDel="00000000" w:rsidP="00000000" w:rsidRDefault="00000000" w:rsidRPr="00000000" w14:paraId="0000003C">
      <w:pPr>
        <w:widowControl w:val="0"/>
        <w:spacing w:after="0"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D">
      <w:pPr>
        <w:widowControl w:val="0"/>
        <w:spacing w:after="0" w:line="360" w:lineRule="auto"/>
        <w:ind w:left="1724"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E">
      <w:pPr>
        <w:widowControl w:val="0"/>
        <w:spacing w:after="0"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Struktur Kurikulum Konversi </w:t>
      </w:r>
      <w:r w:rsidDel="00000000" w:rsidR="00000000" w:rsidRPr="00000000">
        <w:rPr>
          <w:rtl w:val="0"/>
        </w:rPr>
      </w:r>
    </w:p>
    <w:tbl>
      <w:tblPr>
        <w:tblStyle w:val="Table1"/>
        <w:tblW w:w="1016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2"/>
        <w:gridCol w:w="3678"/>
        <w:gridCol w:w="588"/>
        <w:gridCol w:w="548"/>
        <w:gridCol w:w="561"/>
        <w:gridCol w:w="843"/>
        <w:gridCol w:w="570"/>
        <w:gridCol w:w="448"/>
        <w:gridCol w:w="602"/>
        <w:gridCol w:w="511"/>
        <w:gridCol w:w="550"/>
        <w:gridCol w:w="843"/>
        <w:tblGridChange w:id="0">
          <w:tblGrid>
            <w:gridCol w:w="422"/>
            <w:gridCol w:w="3678"/>
            <w:gridCol w:w="588"/>
            <w:gridCol w:w="548"/>
            <w:gridCol w:w="561"/>
            <w:gridCol w:w="843"/>
            <w:gridCol w:w="570"/>
            <w:gridCol w:w="448"/>
            <w:gridCol w:w="602"/>
            <w:gridCol w:w="511"/>
            <w:gridCol w:w="550"/>
            <w:gridCol w:w="843"/>
          </w:tblGrid>
        </w:tblGridChange>
      </w:tblGrid>
      <w:tr>
        <w:trPr>
          <w:cantSplit w:val="0"/>
          <w:tblHeader w:val="0"/>
        </w:trPr>
        <w:tc>
          <w:tcPr>
            <w:vMerge w:val="restart"/>
            <w:shd w:fill="d0cece" w:val="clear"/>
            <w:vAlign w:val="center"/>
          </w:tcPr>
          <w:p w:rsidR="00000000" w:rsidDel="00000000" w:rsidP="00000000" w:rsidRDefault="00000000" w:rsidRPr="00000000" w14:paraId="0000003F">
            <w:pPr>
              <w:spacing w:after="0" w:line="240" w:lineRule="auto"/>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No</w:t>
            </w:r>
            <w:r w:rsidDel="00000000" w:rsidR="00000000" w:rsidRPr="00000000">
              <w:rPr>
                <w:rtl w:val="0"/>
              </w:rPr>
            </w:r>
          </w:p>
        </w:tc>
        <w:tc>
          <w:tcPr>
            <w:vMerge w:val="restart"/>
            <w:shd w:fill="d0cece" w:val="clear"/>
            <w:vAlign w:val="center"/>
          </w:tcPr>
          <w:p w:rsidR="00000000" w:rsidDel="00000000" w:rsidP="00000000" w:rsidRDefault="00000000" w:rsidRPr="00000000" w14:paraId="00000040">
            <w:pPr>
              <w:spacing w:after="0" w:line="240" w:lineRule="auto"/>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Mata Pelatihan</w:t>
            </w:r>
            <w:r w:rsidDel="00000000" w:rsidR="00000000" w:rsidRPr="00000000">
              <w:rPr>
                <w:rtl w:val="0"/>
              </w:rPr>
            </w:r>
          </w:p>
        </w:tc>
        <w:tc>
          <w:tcPr>
            <w:gridSpan w:val="4"/>
            <w:shd w:fill="d0cece" w:val="clear"/>
            <w:vAlign w:val="center"/>
          </w:tcPr>
          <w:p w:rsidR="00000000" w:rsidDel="00000000" w:rsidP="00000000" w:rsidRDefault="00000000" w:rsidRPr="00000000" w14:paraId="00000041">
            <w:pPr>
              <w:spacing w:after="0" w:line="240" w:lineRule="auto"/>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Jam Pembelajaran (JPL)</w:t>
            </w:r>
            <w:r w:rsidDel="00000000" w:rsidR="00000000" w:rsidRPr="00000000">
              <w:rPr>
                <w:rtl w:val="0"/>
              </w:rPr>
            </w:r>
          </w:p>
        </w:tc>
        <w:tc>
          <w:tcPr>
            <w:gridSpan w:val="6"/>
            <w:shd w:fill="d0cece" w:val="clear"/>
            <w:vAlign w:val="top"/>
          </w:tcPr>
          <w:p w:rsidR="00000000" w:rsidDel="00000000" w:rsidP="00000000" w:rsidRDefault="00000000" w:rsidRPr="00000000" w14:paraId="00000045">
            <w:pPr>
              <w:spacing w:after="0" w:line="240" w:lineRule="auto"/>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Konversi Kurikulum </w:t>
            </w:r>
            <w:r w:rsidDel="00000000" w:rsidR="00000000" w:rsidRPr="00000000">
              <w:rPr>
                <w:rFonts w:ascii="Calibri" w:cs="Calibri" w:eastAsia="Calibri" w:hAnsi="Calibri"/>
                <w:b w:val="1"/>
                <w:i w:val="1"/>
                <w:sz w:val="20"/>
                <w:szCs w:val="20"/>
                <w:vertAlign w:val="baseline"/>
                <w:rtl w:val="0"/>
              </w:rPr>
              <w:t xml:space="preserve">Blended</w:t>
            </w:r>
            <w:r w:rsidDel="00000000" w:rsidR="00000000" w:rsidRPr="00000000">
              <w:rPr>
                <w:rtl w:val="0"/>
              </w:rPr>
            </w:r>
          </w:p>
        </w:tc>
      </w:tr>
      <w:tr>
        <w:trPr>
          <w:cantSplit w:val="0"/>
          <w:tblHeader w:val="0"/>
        </w:trPr>
        <w:tc>
          <w:tcPr>
            <w:vMerge w:val="continue"/>
            <w:shd w:fill="d0cece" w:val="cle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0"/>
                <w:szCs w:val="20"/>
                <w:vertAlign w:val="baseline"/>
              </w:rPr>
            </w:pPr>
            <w:r w:rsidDel="00000000" w:rsidR="00000000" w:rsidRPr="00000000">
              <w:rPr>
                <w:rtl w:val="0"/>
              </w:rPr>
            </w:r>
          </w:p>
        </w:tc>
        <w:tc>
          <w:tcPr>
            <w:vMerge w:val="continue"/>
            <w:shd w:fill="d0cece" w:val="cle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0"/>
                <w:szCs w:val="20"/>
                <w:vertAlign w:val="baseline"/>
              </w:rPr>
            </w:pPr>
            <w:r w:rsidDel="00000000" w:rsidR="00000000" w:rsidRPr="00000000">
              <w:rPr>
                <w:rtl w:val="0"/>
              </w:rPr>
            </w:r>
          </w:p>
        </w:tc>
        <w:tc>
          <w:tcPr>
            <w:vMerge w:val="restart"/>
            <w:shd w:fill="d0cece" w:val="clear"/>
            <w:vAlign w:val="center"/>
          </w:tcPr>
          <w:p w:rsidR="00000000" w:rsidDel="00000000" w:rsidP="00000000" w:rsidRDefault="00000000" w:rsidRPr="00000000" w14:paraId="0000004D">
            <w:pPr>
              <w:spacing w:after="0" w:line="240" w:lineRule="auto"/>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T</w:t>
            </w:r>
            <w:r w:rsidDel="00000000" w:rsidR="00000000" w:rsidRPr="00000000">
              <w:rPr>
                <w:rtl w:val="0"/>
              </w:rPr>
            </w:r>
          </w:p>
        </w:tc>
        <w:tc>
          <w:tcPr>
            <w:vMerge w:val="restart"/>
            <w:shd w:fill="d0cece" w:val="clear"/>
            <w:vAlign w:val="center"/>
          </w:tcPr>
          <w:p w:rsidR="00000000" w:rsidDel="00000000" w:rsidP="00000000" w:rsidRDefault="00000000" w:rsidRPr="00000000" w14:paraId="0000004E">
            <w:pPr>
              <w:spacing w:after="0" w:line="240" w:lineRule="auto"/>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P</w:t>
            </w:r>
            <w:r w:rsidDel="00000000" w:rsidR="00000000" w:rsidRPr="00000000">
              <w:rPr>
                <w:rtl w:val="0"/>
              </w:rPr>
            </w:r>
          </w:p>
        </w:tc>
        <w:tc>
          <w:tcPr>
            <w:vMerge w:val="restart"/>
            <w:shd w:fill="d0cece" w:val="clear"/>
            <w:vAlign w:val="center"/>
          </w:tcPr>
          <w:p w:rsidR="00000000" w:rsidDel="00000000" w:rsidP="00000000" w:rsidRDefault="00000000" w:rsidRPr="00000000" w14:paraId="0000004F">
            <w:pPr>
              <w:spacing w:after="0" w:line="240" w:lineRule="auto"/>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PL</w:t>
            </w:r>
            <w:r w:rsidDel="00000000" w:rsidR="00000000" w:rsidRPr="00000000">
              <w:rPr>
                <w:rtl w:val="0"/>
              </w:rPr>
            </w:r>
          </w:p>
        </w:tc>
        <w:tc>
          <w:tcPr>
            <w:vMerge w:val="restart"/>
            <w:shd w:fill="d0cece" w:val="clear"/>
            <w:vAlign w:val="center"/>
          </w:tcPr>
          <w:p w:rsidR="00000000" w:rsidDel="00000000" w:rsidP="00000000" w:rsidRDefault="00000000" w:rsidRPr="00000000" w14:paraId="00000050">
            <w:pPr>
              <w:spacing w:after="0" w:line="240" w:lineRule="auto"/>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Jumlah</w:t>
            </w:r>
            <w:r w:rsidDel="00000000" w:rsidR="00000000" w:rsidRPr="00000000">
              <w:rPr>
                <w:rtl w:val="0"/>
              </w:rPr>
            </w:r>
          </w:p>
        </w:tc>
        <w:tc>
          <w:tcPr>
            <w:gridSpan w:val="2"/>
            <w:shd w:fill="d0cece" w:val="clear"/>
            <w:vAlign w:val="top"/>
          </w:tcPr>
          <w:p w:rsidR="00000000" w:rsidDel="00000000" w:rsidP="00000000" w:rsidRDefault="00000000" w:rsidRPr="00000000" w14:paraId="00000051">
            <w:pPr>
              <w:spacing w:after="0" w:line="240" w:lineRule="auto"/>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T</w:t>
            </w:r>
            <w:r w:rsidDel="00000000" w:rsidR="00000000" w:rsidRPr="00000000">
              <w:rPr>
                <w:rtl w:val="0"/>
              </w:rPr>
            </w:r>
          </w:p>
        </w:tc>
        <w:tc>
          <w:tcPr>
            <w:gridSpan w:val="2"/>
            <w:shd w:fill="d0cece" w:val="clear"/>
            <w:vAlign w:val="top"/>
          </w:tcPr>
          <w:p w:rsidR="00000000" w:rsidDel="00000000" w:rsidP="00000000" w:rsidRDefault="00000000" w:rsidRPr="00000000" w14:paraId="00000053">
            <w:pPr>
              <w:spacing w:after="0" w:line="240" w:lineRule="auto"/>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P</w:t>
            </w:r>
            <w:r w:rsidDel="00000000" w:rsidR="00000000" w:rsidRPr="00000000">
              <w:rPr>
                <w:rtl w:val="0"/>
              </w:rPr>
            </w:r>
          </w:p>
        </w:tc>
        <w:tc>
          <w:tcPr>
            <w:shd w:fill="d0cece" w:val="clear"/>
            <w:vAlign w:val="top"/>
          </w:tcPr>
          <w:p w:rsidR="00000000" w:rsidDel="00000000" w:rsidP="00000000" w:rsidRDefault="00000000" w:rsidRPr="00000000" w14:paraId="00000055">
            <w:pPr>
              <w:spacing w:after="0" w:line="240" w:lineRule="auto"/>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PL</w:t>
            </w:r>
            <w:r w:rsidDel="00000000" w:rsidR="00000000" w:rsidRPr="00000000">
              <w:rPr>
                <w:rtl w:val="0"/>
              </w:rPr>
            </w:r>
          </w:p>
        </w:tc>
        <w:tc>
          <w:tcPr>
            <w:vMerge w:val="restart"/>
            <w:shd w:fill="d0cece" w:val="clear"/>
            <w:vAlign w:val="top"/>
          </w:tcPr>
          <w:p w:rsidR="00000000" w:rsidDel="00000000" w:rsidP="00000000" w:rsidRDefault="00000000" w:rsidRPr="00000000" w14:paraId="00000056">
            <w:pPr>
              <w:spacing w:after="0" w:line="240" w:lineRule="auto"/>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Jumlah</w:t>
            </w:r>
            <w:r w:rsidDel="00000000" w:rsidR="00000000" w:rsidRPr="00000000">
              <w:rPr>
                <w:rtl w:val="0"/>
              </w:rPr>
            </w:r>
          </w:p>
        </w:tc>
      </w:tr>
      <w:tr>
        <w:trPr>
          <w:cantSplit w:val="0"/>
          <w:tblHeader w:val="0"/>
        </w:trPr>
        <w:tc>
          <w:tcPr>
            <w:vMerge w:val="continue"/>
            <w:shd w:fill="d0cece"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0"/>
                <w:szCs w:val="20"/>
                <w:vertAlign w:val="baseline"/>
              </w:rPr>
            </w:pPr>
            <w:r w:rsidDel="00000000" w:rsidR="00000000" w:rsidRPr="00000000">
              <w:rPr>
                <w:rtl w:val="0"/>
              </w:rPr>
            </w:r>
          </w:p>
        </w:tc>
        <w:tc>
          <w:tcPr>
            <w:vMerge w:val="continue"/>
            <w:shd w:fill="d0cece" w:val="cle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0"/>
                <w:szCs w:val="20"/>
                <w:vertAlign w:val="baseline"/>
              </w:rPr>
            </w:pPr>
            <w:r w:rsidDel="00000000" w:rsidR="00000000" w:rsidRPr="00000000">
              <w:rPr>
                <w:rtl w:val="0"/>
              </w:rPr>
            </w:r>
          </w:p>
        </w:tc>
        <w:tc>
          <w:tcPr>
            <w:vMerge w:val="continue"/>
            <w:shd w:fill="d0cece" w:val="cle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0"/>
                <w:szCs w:val="20"/>
                <w:vertAlign w:val="baseline"/>
              </w:rPr>
            </w:pPr>
            <w:r w:rsidDel="00000000" w:rsidR="00000000" w:rsidRPr="00000000">
              <w:rPr>
                <w:rtl w:val="0"/>
              </w:rPr>
            </w:r>
          </w:p>
        </w:tc>
        <w:tc>
          <w:tcPr>
            <w:vMerge w:val="continue"/>
            <w:shd w:fill="d0cece" w:val="cle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0"/>
                <w:szCs w:val="20"/>
                <w:vertAlign w:val="baseline"/>
              </w:rPr>
            </w:pPr>
            <w:r w:rsidDel="00000000" w:rsidR="00000000" w:rsidRPr="00000000">
              <w:rPr>
                <w:rtl w:val="0"/>
              </w:rPr>
            </w:r>
          </w:p>
        </w:tc>
        <w:tc>
          <w:tcPr>
            <w:vMerge w:val="continue"/>
            <w:shd w:fill="d0cece" w:val="cle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0"/>
                <w:szCs w:val="20"/>
                <w:vertAlign w:val="baseline"/>
              </w:rPr>
            </w:pPr>
            <w:r w:rsidDel="00000000" w:rsidR="00000000" w:rsidRPr="00000000">
              <w:rPr>
                <w:rtl w:val="0"/>
              </w:rPr>
            </w:r>
          </w:p>
        </w:tc>
        <w:tc>
          <w:tcPr>
            <w:vMerge w:val="continue"/>
            <w:shd w:fill="d0cece" w:val="cle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0"/>
                <w:szCs w:val="20"/>
                <w:vertAlign w:val="baseline"/>
              </w:rPr>
            </w:pPr>
            <w:r w:rsidDel="00000000" w:rsidR="00000000" w:rsidRPr="00000000">
              <w:rPr>
                <w:rtl w:val="0"/>
              </w:rPr>
            </w:r>
          </w:p>
        </w:tc>
        <w:tc>
          <w:tcPr>
            <w:shd w:fill="d0cece" w:val="clear"/>
            <w:vAlign w:val="top"/>
          </w:tcPr>
          <w:p w:rsidR="00000000" w:rsidDel="00000000" w:rsidP="00000000" w:rsidRDefault="00000000" w:rsidRPr="00000000" w14:paraId="0000005D">
            <w:pPr>
              <w:spacing w:after="0" w:line="240" w:lineRule="auto"/>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SM</w:t>
            </w:r>
            <w:r w:rsidDel="00000000" w:rsidR="00000000" w:rsidRPr="00000000">
              <w:rPr>
                <w:rtl w:val="0"/>
              </w:rPr>
            </w:r>
          </w:p>
        </w:tc>
        <w:tc>
          <w:tcPr>
            <w:shd w:fill="d0cece" w:val="clear"/>
            <w:vAlign w:val="top"/>
          </w:tcPr>
          <w:p w:rsidR="00000000" w:rsidDel="00000000" w:rsidP="00000000" w:rsidRDefault="00000000" w:rsidRPr="00000000" w14:paraId="0000005E">
            <w:pPr>
              <w:spacing w:after="0" w:line="240" w:lineRule="auto"/>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K</w:t>
            </w:r>
            <w:r w:rsidDel="00000000" w:rsidR="00000000" w:rsidRPr="00000000">
              <w:rPr>
                <w:rtl w:val="0"/>
              </w:rPr>
            </w:r>
          </w:p>
        </w:tc>
        <w:tc>
          <w:tcPr>
            <w:shd w:fill="d0cece" w:val="clear"/>
            <w:vAlign w:val="top"/>
          </w:tcPr>
          <w:p w:rsidR="00000000" w:rsidDel="00000000" w:rsidP="00000000" w:rsidRDefault="00000000" w:rsidRPr="00000000" w14:paraId="0000005F">
            <w:pPr>
              <w:spacing w:after="0" w:line="240" w:lineRule="auto"/>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SM</w:t>
            </w:r>
            <w:r w:rsidDel="00000000" w:rsidR="00000000" w:rsidRPr="00000000">
              <w:rPr>
                <w:rtl w:val="0"/>
              </w:rPr>
            </w:r>
          </w:p>
        </w:tc>
        <w:tc>
          <w:tcPr>
            <w:shd w:fill="d0cece" w:val="clear"/>
            <w:vAlign w:val="top"/>
          </w:tcPr>
          <w:p w:rsidR="00000000" w:rsidDel="00000000" w:rsidP="00000000" w:rsidRDefault="00000000" w:rsidRPr="00000000" w14:paraId="00000060">
            <w:pPr>
              <w:spacing w:after="0" w:line="240" w:lineRule="auto"/>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K</w:t>
            </w:r>
            <w:r w:rsidDel="00000000" w:rsidR="00000000" w:rsidRPr="00000000">
              <w:rPr>
                <w:rtl w:val="0"/>
              </w:rPr>
            </w:r>
          </w:p>
        </w:tc>
        <w:tc>
          <w:tcPr>
            <w:shd w:fill="d0cece" w:val="clear"/>
            <w:vAlign w:val="top"/>
          </w:tcPr>
          <w:p w:rsidR="00000000" w:rsidDel="00000000" w:rsidP="00000000" w:rsidRDefault="00000000" w:rsidRPr="00000000" w14:paraId="00000061">
            <w:pPr>
              <w:spacing w:after="0" w:line="240" w:lineRule="auto"/>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K</w:t>
            </w:r>
            <w:r w:rsidDel="00000000" w:rsidR="00000000" w:rsidRPr="00000000">
              <w:rPr>
                <w:rtl w:val="0"/>
              </w:rPr>
            </w:r>
          </w:p>
        </w:tc>
        <w:tc>
          <w:tcPr>
            <w:vMerge w:val="continue"/>
            <w:shd w:fill="d0cece" w:val="cle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shd w:fill="e7e6e6" w:val="clear"/>
            <w:vAlign w:val="center"/>
          </w:tcPr>
          <w:p w:rsidR="00000000" w:rsidDel="00000000" w:rsidP="00000000" w:rsidRDefault="00000000" w:rsidRPr="00000000" w14:paraId="00000063">
            <w:pPr>
              <w:spacing w:after="0" w:line="240" w:lineRule="auto"/>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A</w:t>
            </w:r>
            <w:r w:rsidDel="00000000" w:rsidR="00000000" w:rsidRPr="00000000">
              <w:rPr>
                <w:rtl w:val="0"/>
              </w:rPr>
            </w:r>
          </w:p>
        </w:tc>
        <w:tc>
          <w:tcPr>
            <w:gridSpan w:val="11"/>
            <w:shd w:fill="e7e6e6" w:val="clear"/>
            <w:vAlign w:val="center"/>
          </w:tcPr>
          <w:p w:rsidR="00000000" w:rsidDel="00000000" w:rsidP="00000000" w:rsidRDefault="00000000" w:rsidRPr="00000000" w14:paraId="00000064">
            <w:pPr>
              <w:spacing w:after="0" w:line="240" w:lineRule="auto"/>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Mata Pelatihan Dasar</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F">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tc>
        <w:tc>
          <w:tcPr>
            <w:vAlign w:val="center"/>
          </w:tcPr>
          <w:p w:rsidR="00000000" w:rsidDel="00000000" w:rsidP="00000000" w:rsidRDefault="00000000" w:rsidRPr="00000000" w14:paraId="00000070">
            <w:pPr>
              <w:spacing w:after="0" w:line="24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Situasi, Kebijakan dan strategi nasional penanggulan TBC</w:t>
            </w:r>
          </w:p>
        </w:tc>
        <w:tc>
          <w:tcPr>
            <w:vAlign w:val="center"/>
          </w:tcPr>
          <w:p w:rsidR="00000000" w:rsidDel="00000000" w:rsidP="00000000" w:rsidRDefault="00000000" w:rsidRPr="00000000" w14:paraId="00000071">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tc>
        <w:tc>
          <w:tcPr>
            <w:vAlign w:val="center"/>
          </w:tcPr>
          <w:p w:rsidR="00000000" w:rsidDel="00000000" w:rsidP="00000000" w:rsidRDefault="00000000" w:rsidRPr="00000000" w14:paraId="00000072">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73">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74">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tc>
        <w:tc>
          <w:tcPr>
            <w:vAlign w:val="center"/>
          </w:tcPr>
          <w:p w:rsidR="00000000" w:rsidDel="00000000" w:rsidP="00000000" w:rsidRDefault="00000000" w:rsidRPr="00000000" w14:paraId="00000075">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tc>
        <w:tc>
          <w:tcPr>
            <w:vAlign w:val="center"/>
          </w:tcPr>
          <w:p w:rsidR="00000000" w:rsidDel="00000000" w:rsidP="00000000" w:rsidRDefault="00000000" w:rsidRPr="00000000" w14:paraId="00000076">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77">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78">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79">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7A">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tc>
      </w:tr>
      <w:tr>
        <w:trPr>
          <w:cantSplit w:val="0"/>
          <w:tblHeader w:val="0"/>
        </w:trPr>
        <w:tc>
          <w:tcPr>
            <w:vAlign w:val="center"/>
          </w:tcPr>
          <w:p w:rsidR="00000000" w:rsidDel="00000000" w:rsidP="00000000" w:rsidRDefault="00000000" w:rsidRPr="00000000" w14:paraId="0000007B">
            <w:pPr>
              <w:spacing w:after="0" w:line="240" w:lineRule="auto"/>
              <w:jc w:val="center"/>
              <w:rPr>
                <w:rFonts w:ascii="Calibri" w:cs="Calibri" w:eastAsia="Calibri" w:hAnsi="Calibri"/>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7C">
            <w:pPr>
              <w:spacing w:after="0" w:line="24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Sub Total</w:t>
            </w:r>
          </w:p>
        </w:tc>
        <w:tc>
          <w:tcPr>
            <w:vAlign w:val="center"/>
          </w:tcPr>
          <w:p w:rsidR="00000000" w:rsidDel="00000000" w:rsidP="00000000" w:rsidRDefault="00000000" w:rsidRPr="00000000" w14:paraId="0000007D">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tc>
        <w:tc>
          <w:tcPr>
            <w:vAlign w:val="center"/>
          </w:tcPr>
          <w:p w:rsidR="00000000" w:rsidDel="00000000" w:rsidP="00000000" w:rsidRDefault="00000000" w:rsidRPr="00000000" w14:paraId="0000007E">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7F">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80">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tc>
        <w:tc>
          <w:tcPr>
            <w:vAlign w:val="center"/>
          </w:tcPr>
          <w:p w:rsidR="00000000" w:rsidDel="00000000" w:rsidP="00000000" w:rsidRDefault="00000000" w:rsidRPr="00000000" w14:paraId="00000081">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tc>
        <w:tc>
          <w:tcPr>
            <w:vAlign w:val="center"/>
          </w:tcPr>
          <w:p w:rsidR="00000000" w:rsidDel="00000000" w:rsidP="00000000" w:rsidRDefault="00000000" w:rsidRPr="00000000" w14:paraId="00000082">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83">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84">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85">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86">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tc>
      </w:tr>
      <w:tr>
        <w:trPr>
          <w:cantSplit w:val="0"/>
          <w:tblHeader w:val="0"/>
        </w:trPr>
        <w:tc>
          <w:tcPr>
            <w:shd w:fill="e7e6e6" w:val="clear"/>
            <w:vAlign w:val="center"/>
          </w:tcPr>
          <w:p w:rsidR="00000000" w:rsidDel="00000000" w:rsidP="00000000" w:rsidRDefault="00000000" w:rsidRPr="00000000" w14:paraId="00000087">
            <w:pPr>
              <w:spacing w:after="0" w:line="240" w:lineRule="auto"/>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B</w:t>
            </w:r>
            <w:r w:rsidDel="00000000" w:rsidR="00000000" w:rsidRPr="00000000">
              <w:rPr>
                <w:rtl w:val="0"/>
              </w:rPr>
            </w:r>
          </w:p>
        </w:tc>
        <w:tc>
          <w:tcPr>
            <w:gridSpan w:val="11"/>
            <w:shd w:fill="e7e6e6" w:val="clear"/>
            <w:vAlign w:val="center"/>
          </w:tcPr>
          <w:p w:rsidR="00000000" w:rsidDel="00000000" w:rsidP="00000000" w:rsidRDefault="00000000" w:rsidRPr="00000000" w14:paraId="00000088">
            <w:pPr>
              <w:spacing w:after="0" w:line="240" w:lineRule="auto"/>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Mata Pelatihan Inti</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3">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tc>
        <w:tc>
          <w:tcPr>
            <w:vAlign w:val="center"/>
          </w:tcPr>
          <w:p w:rsidR="00000000" w:rsidDel="00000000" w:rsidP="00000000" w:rsidRDefault="00000000" w:rsidRPr="00000000" w14:paraId="00000094">
            <w:pPr>
              <w:spacing w:after="0" w:line="24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Penemuan terduga dan penegakan diagnosis TBC</w:t>
            </w:r>
          </w:p>
        </w:tc>
        <w:tc>
          <w:tcPr>
            <w:vAlign w:val="center"/>
          </w:tcPr>
          <w:p w:rsidR="00000000" w:rsidDel="00000000" w:rsidP="00000000" w:rsidRDefault="00000000" w:rsidRPr="00000000" w14:paraId="00000095">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5</w:t>
            </w:r>
          </w:p>
        </w:tc>
        <w:tc>
          <w:tcPr>
            <w:vAlign w:val="center"/>
          </w:tcPr>
          <w:p w:rsidR="00000000" w:rsidDel="00000000" w:rsidP="00000000" w:rsidRDefault="00000000" w:rsidRPr="00000000" w14:paraId="00000096">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9</w:t>
            </w:r>
          </w:p>
        </w:tc>
        <w:tc>
          <w:tcPr>
            <w:vAlign w:val="center"/>
          </w:tcPr>
          <w:p w:rsidR="00000000" w:rsidDel="00000000" w:rsidP="00000000" w:rsidRDefault="00000000" w:rsidRPr="00000000" w14:paraId="00000097">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tc>
        <w:tc>
          <w:tcPr>
            <w:vAlign w:val="center"/>
          </w:tcPr>
          <w:p w:rsidR="00000000" w:rsidDel="00000000" w:rsidP="00000000" w:rsidRDefault="00000000" w:rsidRPr="00000000" w14:paraId="00000098">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15</w:t>
            </w:r>
          </w:p>
        </w:tc>
        <w:tc>
          <w:tcPr>
            <w:vAlign w:val="center"/>
          </w:tcPr>
          <w:p w:rsidR="00000000" w:rsidDel="00000000" w:rsidP="00000000" w:rsidRDefault="00000000" w:rsidRPr="00000000" w14:paraId="00000099">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5</w:t>
            </w:r>
          </w:p>
        </w:tc>
        <w:tc>
          <w:tcPr>
            <w:vAlign w:val="center"/>
          </w:tcPr>
          <w:p w:rsidR="00000000" w:rsidDel="00000000" w:rsidP="00000000" w:rsidRDefault="00000000" w:rsidRPr="00000000" w14:paraId="0000009A">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9B">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5</w:t>
            </w:r>
          </w:p>
        </w:tc>
        <w:tc>
          <w:tcPr>
            <w:vAlign w:val="center"/>
          </w:tcPr>
          <w:p w:rsidR="00000000" w:rsidDel="00000000" w:rsidP="00000000" w:rsidRDefault="00000000" w:rsidRPr="00000000" w14:paraId="0000009C">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4</w:t>
            </w:r>
          </w:p>
        </w:tc>
        <w:tc>
          <w:tcPr>
            <w:vAlign w:val="center"/>
          </w:tcPr>
          <w:p w:rsidR="00000000" w:rsidDel="00000000" w:rsidP="00000000" w:rsidRDefault="00000000" w:rsidRPr="00000000" w14:paraId="0000009D">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tc>
        <w:tc>
          <w:tcPr>
            <w:vAlign w:val="center"/>
          </w:tcPr>
          <w:p w:rsidR="00000000" w:rsidDel="00000000" w:rsidP="00000000" w:rsidRDefault="00000000" w:rsidRPr="00000000" w14:paraId="0000009E">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15</w:t>
            </w:r>
          </w:p>
        </w:tc>
      </w:tr>
      <w:tr>
        <w:trPr>
          <w:cantSplit w:val="0"/>
          <w:tblHeader w:val="0"/>
        </w:trPr>
        <w:tc>
          <w:tcPr>
            <w:vAlign w:val="center"/>
          </w:tcPr>
          <w:p w:rsidR="00000000" w:rsidDel="00000000" w:rsidP="00000000" w:rsidRDefault="00000000" w:rsidRPr="00000000" w14:paraId="0000009F">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tc>
        <w:tc>
          <w:tcPr>
            <w:vAlign w:val="center"/>
          </w:tcPr>
          <w:p w:rsidR="00000000" w:rsidDel="00000000" w:rsidP="00000000" w:rsidRDefault="00000000" w:rsidRPr="00000000" w14:paraId="000000A0">
            <w:pPr>
              <w:spacing w:after="0" w:line="24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Tatalaksana pengobatan TBC</w:t>
            </w:r>
          </w:p>
        </w:tc>
        <w:tc>
          <w:tcPr>
            <w:vAlign w:val="center"/>
          </w:tcPr>
          <w:p w:rsidR="00000000" w:rsidDel="00000000" w:rsidP="00000000" w:rsidRDefault="00000000" w:rsidRPr="00000000" w14:paraId="000000A1">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5</w:t>
            </w:r>
          </w:p>
        </w:tc>
        <w:tc>
          <w:tcPr>
            <w:vAlign w:val="center"/>
          </w:tcPr>
          <w:p w:rsidR="00000000" w:rsidDel="00000000" w:rsidP="00000000" w:rsidRDefault="00000000" w:rsidRPr="00000000" w14:paraId="000000A2">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9</w:t>
            </w:r>
          </w:p>
        </w:tc>
        <w:tc>
          <w:tcPr>
            <w:vAlign w:val="center"/>
          </w:tcPr>
          <w:p w:rsidR="00000000" w:rsidDel="00000000" w:rsidP="00000000" w:rsidRDefault="00000000" w:rsidRPr="00000000" w14:paraId="000000A3">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tc>
        <w:tc>
          <w:tcPr>
            <w:vAlign w:val="center"/>
          </w:tcPr>
          <w:p w:rsidR="00000000" w:rsidDel="00000000" w:rsidP="00000000" w:rsidRDefault="00000000" w:rsidRPr="00000000" w14:paraId="000000A4">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15</w:t>
            </w:r>
          </w:p>
        </w:tc>
        <w:tc>
          <w:tcPr>
            <w:vAlign w:val="center"/>
          </w:tcPr>
          <w:p w:rsidR="00000000" w:rsidDel="00000000" w:rsidP="00000000" w:rsidRDefault="00000000" w:rsidRPr="00000000" w14:paraId="000000A5">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5</w:t>
            </w:r>
          </w:p>
        </w:tc>
        <w:tc>
          <w:tcPr>
            <w:vAlign w:val="center"/>
          </w:tcPr>
          <w:p w:rsidR="00000000" w:rsidDel="00000000" w:rsidP="00000000" w:rsidRDefault="00000000" w:rsidRPr="00000000" w14:paraId="000000A6">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A7">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5</w:t>
            </w:r>
          </w:p>
        </w:tc>
        <w:tc>
          <w:tcPr>
            <w:vAlign w:val="center"/>
          </w:tcPr>
          <w:p w:rsidR="00000000" w:rsidDel="00000000" w:rsidP="00000000" w:rsidRDefault="00000000" w:rsidRPr="00000000" w14:paraId="000000A8">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4</w:t>
            </w:r>
          </w:p>
        </w:tc>
        <w:tc>
          <w:tcPr>
            <w:vAlign w:val="center"/>
          </w:tcPr>
          <w:p w:rsidR="00000000" w:rsidDel="00000000" w:rsidP="00000000" w:rsidRDefault="00000000" w:rsidRPr="00000000" w14:paraId="000000A9">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tc>
        <w:tc>
          <w:tcPr>
            <w:vAlign w:val="center"/>
          </w:tcPr>
          <w:p w:rsidR="00000000" w:rsidDel="00000000" w:rsidP="00000000" w:rsidRDefault="00000000" w:rsidRPr="00000000" w14:paraId="000000AA">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15</w:t>
            </w:r>
          </w:p>
        </w:tc>
      </w:tr>
      <w:tr>
        <w:trPr>
          <w:cantSplit w:val="0"/>
          <w:tblHeader w:val="0"/>
        </w:trPr>
        <w:tc>
          <w:tcPr>
            <w:vAlign w:val="center"/>
          </w:tcPr>
          <w:p w:rsidR="00000000" w:rsidDel="00000000" w:rsidP="00000000" w:rsidRDefault="00000000" w:rsidRPr="00000000" w14:paraId="000000AB">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3</w:t>
            </w:r>
          </w:p>
        </w:tc>
        <w:tc>
          <w:tcPr>
            <w:vAlign w:val="center"/>
          </w:tcPr>
          <w:p w:rsidR="00000000" w:rsidDel="00000000" w:rsidP="00000000" w:rsidRDefault="00000000" w:rsidRPr="00000000" w14:paraId="000000AC">
            <w:pPr>
              <w:spacing w:after="0" w:line="24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Pencegahan dan Pengendalian Infeksi (PPI)</w:t>
            </w:r>
          </w:p>
        </w:tc>
        <w:tc>
          <w:tcPr>
            <w:vAlign w:val="center"/>
          </w:tcPr>
          <w:p w:rsidR="00000000" w:rsidDel="00000000" w:rsidP="00000000" w:rsidRDefault="00000000" w:rsidRPr="00000000" w14:paraId="000000AD">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tc>
        <w:tc>
          <w:tcPr>
            <w:vAlign w:val="center"/>
          </w:tcPr>
          <w:p w:rsidR="00000000" w:rsidDel="00000000" w:rsidP="00000000" w:rsidRDefault="00000000" w:rsidRPr="00000000" w14:paraId="000000AE">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tc>
        <w:tc>
          <w:tcPr>
            <w:vAlign w:val="center"/>
          </w:tcPr>
          <w:p w:rsidR="00000000" w:rsidDel="00000000" w:rsidP="00000000" w:rsidRDefault="00000000" w:rsidRPr="00000000" w14:paraId="000000AF">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B0">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3</w:t>
            </w:r>
          </w:p>
        </w:tc>
        <w:tc>
          <w:tcPr>
            <w:vAlign w:val="center"/>
          </w:tcPr>
          <w:p w:rsidR="00000000" w:rsidDel="00000000" w:rsidP="00000000" w:rsidRDefault="00000000" w:rsidRPr="00000000" w14:paraId="000000B1">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tc>
        <w:tc>
          <w:tcPr>
            <w:vAlign w:val="center"/>
          </w:tcPr>
          <w:p w:rsidR="00000000" w:rsidDel="00000000" w:rsidP="00000000" w:rsidRDefault="00000000" w:rsidRPr="00000000" w14:paraId="000000B2">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B3">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tc>
        <w:tc>
          <w:tcPr>
            <w:vAlign w:val="center"/>
          </w:tcPr>
          <w:p w:rsidR="00000000" w:rsidDel="00000000" w:rsidP="00000000" w:rsidRDefault="00000000" w:rsidRPr="00000000" w14:paraId="000000B4">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B5">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B6">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3</w:t>
            </w:r>
          </w:p>
        </w:tc>
      </w:tr>
      <w:tr>
        <w:trPr>
          <w:cantSplit w:val="0"/>
          <w:tblHeader w:val="0"/>
        </w:trPr>
        <w:tc>
          <w:tcPr>
            <w:vAlign w:val="center"/>
          </w:tcPr>
          <w:p w:rsidR="00000000" w:rsidDel="00000000" w:rsidP="00000000" w:rsidRDefault="00000000" w:rsidRPr="00000000" w14:paraId="000000B7">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4</w:t>
            </w:r>
          </w:p>
        </w:tc>
        <w:tc>
          <w:tcPr>
            <w:vAlign w:val="center"/>
          </w:tcPr>
          <w:p w:rsidR="00000000" w:rsidDel="00000000" w:rsidP="00000000" w:rsidRDefault="00000000" w:rsidRPr="00000000" w14:paraId="000000B8">
            <w:pPr>
              <w:spacing w:after="0" w:line="24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Pelayanan program TBC yang berpusat pada pasien</w:t>
            </w:r>
          </w:p>
        </w:tc>
        <w:tc>
          <w:tcPr>
            <w:vAlign w:val="center"/>
          </w:tcPr>
          <w:p w:rsidR="00000000" w:rsidDel="00000000" w:rsidP="00000000" w:rsidRDefault="00000000" w:rsidRPr="00000000" w14:paraId="000000B9">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tc>
        <w:tc>
          <w:tcPr>
            <w:vAlign w:val="center"/>
          </w:tcPr>
          <w:p w:rsidR="00000000" w:rsidDel="00000000" w:rsidP="00000000" w:rsidRDefault="00000000" w:rsidRPr="00000000" w14:paraId="000000BA">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tc>
        <w:tc>
          <w:tcPr>
            <w:vAlign w:val="center"/>
          </w:tcPr>
          <w:p w:rsidR="00000000" w:rsidDel="00000000" w:rsidP="00000000" w:rsidRDefault="00000000" w:rsidRPr="00000000" w14:paraId="000000BB">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BC">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3</w:t>
            </w:r>
          </w:p>
        </w:tc>
        <w:tc>
          <w:tcPr>
            <w:vAlign w:val="center"/>
          </w:tcPr>
          <w:p w:rsidR="00000000" w:rsidDel="00000000" w:rsidP="00000000" w:rsidRDefault="00000000" w:rsidRPr="00000000" w14:paraId="000000BD">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tc>
        <w:tc>
          <w:tcPr>
            <w:vAlign w:val="center"/>
          </w:tcPr>
          <w:p w:rsidR="00000000" w:rsidDel="00000000" w:rsidP="00000000" w:rsidRDefault="00000000" w:rsidRPr="00000000" w14:paraId="000000BE">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BF">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tc>
        <w:tc>
          <w:tcPr>
            <w:vAlign w:val="center"/>
          </w:tcPr>
          <w:p w:rsidR="00000000" w:rsidDel="00000000" w:rsidP="00000000" w:rsidRDefault="00000000" w:rsidRPr="00000000" w14:paraId="000000C0">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C1">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C2">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3</w:t>
            </w:r>
          </w:p>
        </w:tc>
      </w:tr>
      <w:tr>
        <w:trPr>
          <w:cantSplit w:val="0"/>
          <w:tblHeader w:val="0"/>
        </w:trPr>
        <w:tc>
          <w:tcPr>
            <w:vAlign w:val="center"/>
          </w:tcPr>
          <w:p w:rsidR="00000000" w:rsidDel="00000000" w:rsidP="00000000" w:rsidRDefault="00000000" w:rsidRPr="00000000" w14:paraId="000000C3">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5</w:t>
            </w:r>
          </w:p>
        </w:tc>
        <w:tc>
          <w:tcPr>
            <w:vAlign w:val="center"/>
          </w:tcPr>
          <w:p w:rsidR="00000000" w:rsidDel="00000000" w:rsidP="00000000" w:rsidRDefault="00000000" w:rsidRPr="00000000" w14:paraId="000000C4">
            <w:pPr>
              <w:spacing w:after="0" w:line="24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Integrasi program TBC dengan program kesehatan lainnya</w:t>
            </w:r>
          </w:p>
        </w:tc>
        <w:tc>
          <w:tcPr>
            <w:vAlign w:val="center"/>
          </w:tcPr>
          <w:p w:rsidR="00000000" w:rsidDel="00000000" w:rsidP="00000000" w:rsidRDefault="00000000" w:rsidRPr="00000000" w14:paraId="000000C5">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tc>
        <w:tc>
          <w:tcPr>
            <w:vAlign w:val="center"/>
          </w:tcPr>
          <w:p w:rsidR="00000000" w:rsidDel="00000000" w:rsidP="00000000" w:rsidRDefault="00000000" w:rsidRPr="00000000" w14:paraId="000000C6">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tc>
        <w:tc>
          <w:tcPr>
            <w:vAlign w:val="center"/>
          </w:tcPr>
          <w:p w:rsidR="00000000" w:rsidDel="00000000" w:rsidP="00000000" w:rsidRDefault="00000000" w:rsidRPr="00000000" w14:paraId="000000C7">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C8">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3</w:t>
            </w:r>
          </w:p>
        </w:tc>
        <w:tc>
          <w:tcPr>
            <w:vAlign w:val="center"/>
          </w:tcPr>
          <w:p w:rsidR="00000000" w:rsidDel="00000000" w:rsidP="00000000" w:rsidRDefault="00000000" w:rsidRPr="00000000" w14:paraId="000000C9">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tc>
        <w:tc>
          <w:tcPr>
            <w:vAlign w:val="center"/>
          </w:tcPr>
          <w:p w:rsidR="00000000" w:rsidDel="00000000" w:rsidP="00000000" w:rsidRDefault="00000000" w:rsidRPr="00000000" w14:paraId="000000CA">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CB">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tc>
        <w:tc>
          <w:tcPr>
            <w:vAlign w:val="center"/>
          </w:tcPr>
          <w:p w:rsidR="00000000" w:rsidDel="00000000" w:rsidP="00000000" w:rsidRDefault="00000000" w:rsidRPr="00000000" w14:paraId="000000CC">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CD">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CE">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3</w:t>
            </w:r>
          </w:p>
        </w:tc>
      </w:tr>
      <w:tr>
        <w:trPr>
          <w:cantSplit w:val="0"/>
          <w:tblHeader w:val="0"/>
        </w:trPr>
        <w:tc>
          <w:tcPr>
            <w:vAlign w:val="center"/>
          </w:tcPr>
          <w:p w:rsidR="00000000" w:rsidDel="00000000" w:rsidP="00000000" w:rsidRDefault="00000000" w:rsidRPr="00000000" w14:paraId="000000CF">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6</w:t>
            </w:r>
          </w:p>
        </w:tc>
        <w:tc>
          <w:tcPr>
            <w:vAlign w:val="center"/>
          </w:tcPr>
          <w:p w:rsidR="00000000" w:rsidDel="00000000" w:rsidP="00000000" w:rsidRDefault="00000000" w:rsidRPr="00000000" w14:paraId="000000D0">
            <w:pPr>
              <w:spacing w:after="0" w:line="24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Kolaborasi antar profesi dalam Penanggulangan TBC</w:t>
            </w:r>
          </w:p>
        </w:tc>
        <w:tc>
          <w:tcPr>
            <w:vAlign w:val="center"/>
          </w:tcPr>
          <w:p w:rsidR="00000000" w:rsidDel="00000000" w:rsidP="00000000" w:rsidRDefault="00000000" w:rsidRPr="00000000" w14:paraId="000000D1">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tc>
        <w:tc>
          <w:tcPr>
            <w:vAlign w:val="center"/>
          </w:tcPr>
          <w:p w:rsidR="00000000" w:rsidDel="00000000" w:rsidP="00000000" w:rsidRDefault="00000000" w:rsidRPr="00000000" w14:paraId="000000D2">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tc>
        <w:tc>
          <w:tcPr>
            <w:vAlign w:val="center"/>
          </w:tcPr>
          <w:p w:rsidR="00000000" w:rsidDel="00000000" w:rsidP="00000000" w:rsidRDefault="00000000" w:rsidRPr="00000000" w14:paraId="000000D3">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D4">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3</w:t>
            </w:r>
          </w:p>
        </w:tc>
        <w:tc>
          <w:tcPr>
            <w:vAlign w:val="center"/>
          </w:tcPr>
          <w:p w:rsidR="00000000" w:rsidDel="00000000" w:rsidP="00000000" w:rsidRDefault="00000000" w:rsidRPr="00000000" w14:paraId="000000D5">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tc>
        <w:tc>
          <w:tcPr>
            <w:vAlign w:val="center"/>
          </w:tcPr>
          <w:p w:rsidR="00000000" w:rsidDel="00000000" w:rsidP="00000000" w:rsidRDefault="00000000" w:rsidRPr="00000000" w14:paraId="000000D6">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D7">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tc>
        <w:tc>
          <w:tcPr>
            <w:vAlign w:val="center"/>
          </w:tcPr>
          <w:p w:rsidR="00000000" w:rsidDel="00000000" w:rsidP="00000000" w:rsidRDefault="00000000" w:rsidRPr="00000000" w14:paraId="000000D8">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D9">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DA">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3</w:t>
            </w:r>
          </w:p>
        </w:tc>
      </w:tr>
      <w:tr>
        <w:trPr>
          <w:cantSplit w:val="0"/>
          <w:tblHeader w:val="0"/>
        </w:trPr>
        <w:tc>
          <w:tcPr>
            <w:vAlign w:val="center"/>
          </w:tcPr>
          <w:p w:rsidR="00000000" w:rsidDel="00000000" w:rsidP="00000000" w:rsidRDefault="00000000" w:rsidRPr="00000000" w14:paraId="000000DB">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7</w:t>
            </w:r>
          </w:p>
        </w:tc>
        <w:tc>
          <w:tcPr>
            <w:vAlign w:val="center"/>
          </w:tcPr>
          <w:p w:rsidR="00000000" w:rsidDel="00000000" w:rsidP="00000000" w:rsidRDefault="00000000" w:rsidRPr="00000000" w14:paraId="000000DC">
            <w:pPr>
              <w:spacing w:after="0" w:line="24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Sistem Jaminan Kesehatan Nasional untuk Pelayanan TBC</w:t>
            </w:r>
          </w:p>
        </w:tc>
        <w:tc>
          <w:tcPr>
            <w:vAlign w:val="center"/>
          </w:tcPr>
          <w:p w:rsidR="00000000" w:rsidDel="00000000" w:rsidP="00000000" w:rsidRDefault="00000000" w:rsidRPr="00000000" w14:paraId="000000DD">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tc>
        <w:tc>
          <w:tcPr>
            <w:vAlign w:val="center"/>
          </w:tcPr>
          <w:p w:rsidR="00000000" w:rsidDel="00000000" w:rsidP="00000000" w:rsidRDefault="00000000" w:rsidRPr="00000000" w14:paraId="000000DE">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tc>
        <w:tc>
          <w:tcPr>
            <w:vAlign w:val="center"/>
          </w:tcPr>
          <w:p w:rsidR="00000000" w:rsidDel="00000000" w:rsidP="00000000" w:rsidRDefault="00000000" w:rsidRPr="00000000" w14:paraId="000000DF">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E0">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tc>
        <w:tc>
          <w:tcPr>
            <w:vAlign w:val="center"/>
          </w:tcPr>
          <w:p w:rsidR="00000000" w:rsidDel="00000000" w:rsidP="00000000" w:rsidRDefault="00000000" w:rsidRPr="00000000" w14:paraId="000000E1">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tc>
        <w:tc>
          <w:tcPr>
            <w:vAlign w:val="center"/>
          </w:tcPr>
          <w:p w:rsidR="00000000" w:rsidDel="00000000" w:rsidP="00000000" w:rsidRDefault="00000000" w:rsidRPr="00000000" w14:paraId="000000E2">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E3">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tc>
        <w:tc>
          <w:tcPr>
            <w:vAlign w:val="center"/>
          </w:tcPr>
          <w:p w:rsidR="00000000" w:rsidDel="00000000" w:rsidP="00000000" w:rsidRDefault="00000000" w:rsidRPr="00000000" w14:paraId="000000E4">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E5">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E6">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tc>
      </w:tr>
      <w:tr>
        <w:trPr>
          <w:cantSplit w:val="0"/>
          <w:tblHeader w:val="0"/>
        </w:trPr>
        <w:tc>
          <w:tcPr>
            <w:vAlign w:val="center"/>
          </w:tcPr>
          <w:p w:rsidR="00000000" w:rsidDel="00000000" w:rsidP="00000000" w:rsidRDefault="00000000" w:rsidRPr="00000000" w14:paraId="000000E7">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8</w:t>
            </w:r>
          </w:p>
        </w:tc>
        <w:tc>
          <w:tcPr>
            <w:vAlign w:val="center"/>
          </w:tcPr>
          <w:p w:rsidR="00000000" w:rsidDel="00000000" w:rsidP="00000000" w:rsidRDefault="00000000" w:rsidRPr="00000000" w14:paraId="000000E8">
            <w:pPr>
              <w:spacing w:after="0" w:line="24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Manajemen program penanggulangan TBC</w:t>
            </w:r>
          </w:p>
        </w:tc>
        <w:tc>
          <w:tcPr>
            <w:vAlign w:val="center"/>
          </w:tcPr>
          <w:p w:rsidR="00000000" w:rsidDel="00000000" w:rsidP="00000000" w:rsidRDefault="00000000" w:rsidRPr="00000000" w14:paraId="000000E9">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7</w:t>
            </w:r>
          </w:p>
        </w:tc>
        <w:tc>
          <w:tcPr>
            <w:vAlign w:val="center"/>
          </w:tcPr>
          <w:p w:rsidR="00000000" w:rsidDel="00000000" w:rsidP="00000000" w:rsidRDefault="00000000" w:rsidRPr="00000000" w14:paraId="000000EA">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18</w:t>
            </w:r>
          </w:p>
        </w:tc>
        <w:tc>
          <w:tcPr>
            <w:vAlign w:val="center"/>
          </w:tcPr>
          <w:p w:rsidR="00000000" w:rsidDel="00000000" w:rsidP="00000000" w:rsidRDefault="00000000" w:rsidRPr="00000000" w14:paraId="000000EB">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5</w:t>
            </w:r>
          </w:p>
        </w:tc>
        <w:tc>
          <w:tcPr>
            <w:vAlign w:val="center"/>
          </w:tcPr>
          <w:p w:rsidR="00000000" w:rsidDel="00000000" w:rsidP="00000000" w:rsidRDefault="00000000" w:rsidRPr="00000000" w14:paraId="000000EC">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30</w:t>
            </w:r>
          </w:p>
        </w:tc>
        <w:tc>
          <w:tcPr>
            <w:vAlign w:val="center"/>
          </w:tcPr>
          <w:p w:rsidR="00000000" w:rsidDel="00000000" w:rsidP="00000000" w:rsidRDefault="00000000" w:rsidRPr="00000000" w14:paraId="000000ED">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7</w:t>
            </w:r>
          </w:p>
        </w:tc>
        <w:tc>
          <w:tcPr>
            <w:vAlign w:val="center"/>
          </w:tcPr>
          <w:p w:rsidR="00000000" w:rsidDel="00000000" w:rsidP="00000000" w:rsidRDefault="00000000" w:rsidRPr="00000000" w14:paraId="000000EE">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EF">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6</w:t>
            </w:r>
          </w:p>
        </w:tc>
        <w:tc>
          <w:tcPr>
            <w:vAlign w:val="center"/>
          </w:tcPr>
          <w:p w:rsidR="00000000" w:rsidDel="00000000" w:rsidP="00000000" w:rsidRDefault="00000000" w:rsidRPr="00000000" w14:paraId="000000F0">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12</w:t>
            </w:r>
          </w:p>
        </w:tc>
        <w:tc>
          <w:tcPr>
            <w:vAlign w:val="center"/>
          </w:tcPr>
          <w:p w:rsidR="00000000" w:rsidDel="00000000" w:rsidP="00000000" w:rsidRDefault="00000000" w:rsidRPr="00000000" w14:paraId="000000F1">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5</w:t>
            </w:r>
          </w:p>
        </w:tc>
        <w:tc>
          <w:tcPr>
            <w:vAlign w:val="center"/>
          </w:tcPr>
          <w:p w:rsidR="00000000" w:rsidDel="00000000" w:rsidP="00000000" w:rsidRDefault="00000000" w:rsidRPr="00000000" w14:paraId="000000F2">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30</w:t>
            </w:r>
          </w:p>
        </w:tc>
      </w:tr>
      <w:tr>
        <w:trPr>
          <w:cantSplit w:val="0"/>
          <w:tblHeader w:val="0"/>
        </w:trPr>
        <w:tc>
          <w:tcPr>
            <w:vAlign w:val="center"/>
          </w:tcPr>
          <w:p w:rsidR="00000000" w:rsidDel="00000000" w:rsidP="00000000" w:rsidRDefault="00000000" w:rsidRPr="00000000" w14:paraId="000000F3">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9</w:t>
            </w:r>
          </w:p>
        </w:tc>
        <w:tc>
          <w:tcPr>
            <w:vAlign w:val="center"/>
          </w:tcPr>
          <w:p w:rsidR="00000000" w:rsidDel="00000000" w:rsidP="00000000" w:rsidRDefault="00000000" w:rsidRPr="00000000" w14:paraId="000000F4">
            <w:pPr>
              <w:spacing w:after="0" w:line="24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Teknik Melatih</w:t>
            </w:r>
          </w:p>
        </w:tc>
        <w:tc>
          <w:tcPr>
            <w:vAlign w:val="center"/>
          </w:tcPr>
          <w:p w:rsidR="00000000" w:rsidDel="00000000" w:rsidP="00000000" w:rsidRDefault="00000000" w:rsidRPr="00000000" w14:paraId="000000F5">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5</w:t>
            </w:r>
          </w:p>
        </w:tc>
        <w:tc>
          <w:tcPr>
            <w:vAlign w:val="center"/>
          </w:tcPr>
          <w:p w:rsidR="00000000" w:rsidDel="00000000" w:rsidP="00000000" w:rsidRDefault="00000000" w:rsidRPr="00000000" w14:paraId="000000F6">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7</w:t>
            </w:r>
          </w:p>
        </w:tc>
        <w:tc>
          <w:tcPr>
            <w:vAlign w:val="center"/>
          </w:tcPr>
          <w:p w:rsidR="00000000" w:rsidDel="00000000" w:rsidP="00000000" w:rsidRDefault="00000000" w:rsidRPr="00000000" w14:paraId="000000F7">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F8">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12</w:t>
            </w:r>
          </w:p>
        </w:tc>
        <w:tc>
          <w:tcPr>
            <w:vAlign w:val="center"/>
          </w:tcPr>
          <w:p w:rsidR="00000000" w:rsidDel="00000000" w:rsidP="00000000" w:rsidRDefault="00000000" w:rsidRPr="00000000" w14:paraId="000000F9">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5</w:t>
            </w:r>
          </w:p>
        </w:tc>
        <w:tc>
          <w:tcPr>
            <w:vAlign w:val="center"/>
          </w:tcPr>
          <w:p w:rsidR="00000000" w:rsidDel="00000000" w:rsidP="00000000" w:rsidRDefault="00000000" w:rsidRPr="00000000" w14:paraId="000000FA">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FB">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FC">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7</w:t>
            </w:r>
          </w:p>
        </w:tc>
        <w:tc>
          <w:tcPr>
            <w:vAlign w:val="center"/>
          </w:tcPr>
          <w:p w:rsidR="00000000" w:rsidDel="00000000" w:rsidP="00000000" w:rsidRDefault="00000000" w:rsidRPr="00000000" w14:paraId="000000FD">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0FE">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12</w:t>
            </w:r>
          </w:p>
        </w:tc>
      </w:tr>
      <w:tr>
        <w:trPr>
          <w:cantSplit w:val="0"/>
          <w:tblHeader w:val="0"/>
        </w:trPr>
        <w:tc>
          <w:tcPr>
            <w:vAlign w:val="center"/>
          </w:tcPr>
          <w:p w:rsidR="00000000" w:rsidDel="00000000" w:rsidP="00000000" w:rsidRDefault="00000000" w:rsidRPr="00000000" w14:paraId="000000FF">
            <w:pPr>
              <w:spacing w:after="0" w:line="240" w:lineRule="auto"/>
              <w:jc w:val="center"/>
              <w:rPr>
                <w:rFonts w:ascii="Calibri" w:cs="Calibri" w:eastAsia="Calibri" w:hAnsi="Calibri"/>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00">
            <w:pPr>
              <w:spacing w:after="0" w:line="24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Sub Total</w:t>
            </w:r>
          </w:p>
        </w:tc>
        <w:tc>
          <w:tcPr>
            <w:vAlign w:val="center"/>
          </w:tcPr>
          <w:p w:rsidR="00000000" w:rsidDel="00000000" w:rsidP="00000000" w:rsidRDefault="00000000" w:rsidRPr="00000000" w14:paraId="00000101">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30</w:t>
            </w:r>
          </w:p>
        </w:tc>
        <w:tc>
          <w:tcPr>
            <w:vAlign w:val="center"/>
          </w:tcPr>
          <w:p w:rsidR="00000000" w:rsidDel="00000000" w:rsidP="00000000" w:rsidRDefault="00000000" w:rsidRPr="00000000" w14:paraId="00000102">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49</w:t>
            </w:r>
          </w:p>
        </w:tc>
        <w:tc>
          <w:tcPr>
            <w:vAlign w:val="center"/>
          </w:tcPr>
          <w:p w:rsidR="00000000" w:rsidDel="00000000" w:rsidP="00000000" w:rsidRDefault="00000000" w:rsidRPr="00000000" w14:paraId="00000103">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7</w:t>
            </w:r>
          </w:p>
        </w:tc>
        <w:tc>
          <w:tcPr>
            <w:vAlign w:val="center"/>
          </w:tcPr>
          <w:p w:rsidR="00000000" w:rsidDel="00000000" w:rsidP="00000000" w:rsidRDefault="00000000" w:rsidRPr="00000000" w14:paraId="00000104">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86</w:t>
            </w:r>
          </w:p>
        </w:tc>
        <w:tc>
          <w:tcPr>
            <w:vAlign w:val="center"/>
          </w:tcPr>
          <w:p w:rsidR="00000000" w:rsidDel="00000000" w:rsidP="00000000" w:rsidRDefault="00000000" w:rsidRPr="00000000" w14:paraId="00000105">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30</w:t>
            </w:r>
          </w:p>
        </w:tc>
        <w:tc>
          <w:tcPr>
            <w:vAlign w:val="center"/>
          </w:tcPr>
          <w:p w:rsidR="00000000" w:rsidDel="00000000" w:rsidP="00000000" w:rsidRDefault="00000000" w:rsidRPr="00000000" w14:paraId="00000106">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107">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22</w:t>
            </w:r>
          </w:p>
        </w:tc>
        <w:tc>
          <w:tcPr>
            <w:vAlign w:val="center"/>
          </w:tcPr>
          <w:p w:rsidR="00000000" w:rsidDel="00000000" w:rsidP="00000000" w:rsidRDefault="00000000" w:rsidRPr="00000000" w14:paraId="00000108">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27</w:t>
            </w:r>
          </w:p>
        </w:tc>
        <w:tc>
          <w:tcPr>
            <w:vAlign w:val="center"/>
          </w:tcPr>
          <w:p w:rsidR="00000000" w:rsidDel="00000000" w:rsidP="00000000" w:rsidRDefault="00000000" w:rsidRPr="00000000" w14:paraId="00000109">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7</w:t>
            </w:r>
          </w:p>
        </w:tc>
        <w:tc>
          <w:tcPr>
            <w:vAlign w:val="center"/>
          </w:tcPr>
          <w:p w:rsidR="00000000" w:rsidDel="00000000" w:rsidP="00000000" w:rsidRDefault="00000000" w:rsidRPr="00000000" w14:paraId="0000010A">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86</w:t>
            </w:r>
          </w:p>
        </w:tc>
      </w:tr>
      <w:tr>
        <w:trPr>
          <w:cantSplit w:val="0"/>
          <w:tblHeader w:val="0"/>
        </w:trPr>
        <w:tc>
          <w:tcPr>
            <w:shd w:fill="e7e6e6" w:val="clear"/>
            <w:vAlign w:val="center"/>
          </w:tcPr>
          <w:p w:rsidR="00000000" w:rsidDel="00000000" w:rsidP="00000000" w:rsidRDefault="00000000" w:rsidRPr="00000000" w14:paraId="0000010B">
            <w:pPr>
              <w:spacing w:after="0" w:line="240" w:lineRule="auto"/>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C</w:t>
            </w:r>
            <w:r w:rsidDel="00000000" w:rsidR="00000000" w:rsidRPr="00000000">
              <w:rPr>
                <w:rtl w:val="0"/>
              </w:rPr>
            </w:r>
          </w:p>
        </w:tc>
        <w:tc>
          <w:tcPr>
            <w:gridSpan w:val="11"/>
            <w:shd w:fill="e7e6e6" w:val="clear"/>
            <w:vAlign w:val="center"/>
          </w:tcPr>
          <w:p w:rsidR="00000000" w:rsidDel="00000000" w:rsidP="00000000" w:rsidRDefault="00000000" w:rsidRPr="00000000" w14:paraId="0000010C">
            <w:pPr>
              <w:spacing w:after="0" w:line="240" w:lineRule="auto"/>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Mata Pelatihan Penunjang</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7">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tc>
        <w:tc>
          <w:tcPr>
            <w:vAlign w:val="center"/>
          </w:tcPr>
          <w:p w:rsidR="00000000" w:rsidDel="00000000" w:rsidP="00000000" w:rsidRDefault="00000000" w:rsidRPr="00000000" w14:paraId="00000118">
            <w:pPr>
              <w:spacing w:after="0" w:line="24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Building Learning Commitment</w:t>
            </w:r>
          </w:p>
        </w:tc>
        <w:tc>
          <w:tcPr>
            <w:vAlign w:val="center"/>
          </w:tcPr>
          <w:p w:rsidR="00000000" w:rsidDel="00000000" w:rsidP="00000000" w:rsidRDefault="00000000" w:rsidRPr="00000000" w14:paraId="00000119">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tc>
        <w:tc>
          <w:tcPr>
            <w:vAlign w:val="center"/>
          </w:tcPr>
          <w:p w:rsidR="00000000" w:rsidDel="00000000" w:rsidP="00000000" w:rsidRDefault="00000000" w:rsidRPr="00000000" w14:paraId="0000011A">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tc>
        <w:tc>
          <w:tcPr>
            <w:vAlign w:val="center"/>
          </w:tcPr>
          <w:p w:rsidR="00000000" w:rsidDel="00000000" w:rsidP="00000000" w:rsidRDefault="00000000" w:rsidRPr="00000000" w14:paraId="0000011B">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11C">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3</w:t>
            </w:r>
          </w:p>
        </w:tc>
        <w:tc>
          <w:tcPr>
            <w:vAlign w:val="center"/>
          </w:tcPr>
          <w:p w:rsidR="00000000" w:rsidDel="00000000" w:rsidP="00000000" w:rsidRDefault="00000000" w:rsidRPr="00000000" w14:paraId="0000011D">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tc>
        <w:tc>
          <w:tcPr>
            <w:vAlign w:val="center"/>
          </w:tcPr>
          <w:p w:rsidR="00000000" w:rsidDel="00000000" w:rsidP="00000000" w:rsidRDefault="00000000" w:rsidRPr="00000000" w14:paraId="0000011E">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11F">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tc>
        <w:tc>
          <w:tcPr>
            <w:vAlign w:val="center"/>
          </w:tcPr>
          <w:p w:rsidR="00000000" w:rsidDel="00000000" w:rsidP="00000000" w:rsidRDefault="00000000" w:rsidRPr="00000000" w14:paraId="00000120">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tc>
        <w:tc>
          <w:tcPr>
            <w:vAlign w:val="center"/>
          </w:tcPr>
          <w:p w:rsidR="00000000" w:rsidDel="00000000" w:rsidP="00000000" w:rsidRDefault="00000000" w:rsidRPr="00000000" w14:paraId="00000121">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122">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3</w:t>
            </w:r>
          </w:p>
        </w:tc>
      </w:tr>
      <w:tr>
        <w:trPr>
          <w:cantSplit w:val="0"/>
          <w:tblHeader w:val="0"/>
        </w:trPr>
        <w:tc>
          <w:tcPr>
            <w:vAlign w:val="center"/>
          </w:tcPr>
          <w:p w:rsidR="00000000" w:rsidDel="00000000" w:rsidP="00000000" w:rsidRDefault="00000000" w:rsidRPr="00000000" w14:paraId="00000123">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tc>
        <w:tc>
          <w:tcPr>
            <w:vAlign w:val="center"/>
          </w:tcPr>
          <w:p w:rsidR="00000000" w:rsidDel="00000000" w:rsidP="00000000" w:rsidRDefault="00000000" w:rsidRPr="00000000" w14:paraId="00000124">
            <w:pPr>
              <w:spacing w:after="0" w:line="24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Anti Korupsi</w:t>
            </w:r>
          </w:p>
        </w:tc>
        <w:tc>
          <w:tcPr>
            <w:vAlign w:val="center"/>
          </w:tcPr>
          <w:p w:rsidR="00000000" w:rsidDel="00000000" w:rsidP="00000000" w:rsidRDefault="00000000" w:rsidRPr="00000000" w14:paraId="00000125">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tc>
        <w:tc>
          <w:tcPr>
            <w:vAlign w:val="center"/>
          </w:tcPr>
          <w:p w:rsidR="00000000" w:rsidDel="00000000" w:rsidP="00000000" w:rsidRDefault="00000000" w:rsidRPr="00000000" w14:paraId="00000126">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127">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128">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tc>
        <w:tc>
          <w:tcPr>
            <w:vAlign w:val="center"/>
          </w:tcPr>
          <w:p w:rsidR="00000000" w:rsidDel="00000000" w:rsidP="00000000" w:rsidRDefault="00000000" w:rsidRPr="00000000" w14:paraId="00000129">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tc>
        <w:tc>
          <w:tcPr>
            <w:vAlign w:val="center"/>
          </w:tcPr>
          <w:p w:rsidR="00000000" w:rsidDel="00000000" w:rsidP="00000000" w:rsidRDefault="00000000" w:rsidRPr="00000000" w14:paraId="0000012A">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12B">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12C">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12D">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12E">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tc>
      </w:tr>
      <w:tr>
        <w:trPr>
          <w:cantSplit w:val="0"/>
          <w:tblHeader w:val="0"/>
        </w:trPr>
        <w:tc>
          <w:tcPr>
            <w:vAlign w:val="center"/>
          </w:tcPr>
          <w:p w:rsidR="00000000" w:rsidDel="00000000" w:rsidP="00000000" w:rsidRDefault="00000000" w:rsidRPr="00000000" w14:paraId="0000012F">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3</w:t>
            </w:r>
          </w:p>
        </w:tc>
        <w:tc>
          <w:tcPr>
            <w:vAlign w:val="center"/>
          </w:tcPr>
          <w:p w:rsidR="00000000" w:rsidDel="00000000" w:rsidP="00000000" w:rsidRDefault="00000000" w:rsidRPr="00000000" w14:paraId="00000130">
            <w:pPr>
              <w:spacing w:after="0" w:line="24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Rencana Tindak Lanjut</w:t>
            </w:r>
          </w:p>
        </w:tc>
        <w:tc>
          <w:tcPr>
            <w:vAlign w:val="center"/>
          </w:tcPr>
          <w:p w:rsidR="00000000" w:rsidDel="00000000" w:rsidP="00000000" w:rsidRDefault="00000000" w:rsidRPr="00000000" w14:paraId="00000131">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tc>
        <w:tc>
          <w:tcPr>
            <w:vAlign w:val="center"/>
          </w:tcPr>
          <w:p w:rsidR="00000000" w:rsidDel="00000000" w:rsidP="00000000" w:rsidRDefault="00000000" w:rsidRPr="00000000" w14:paraId="00000132">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tc>
        <w:tc>
          <w:tcPr>
            <w:vAlign w:val="center"/>
          </w:tcPr>
          <w:p w:rsidR="00000000" w:rsidDel="00000000" w:rsidP="00000000" w:rsidRDefault="00000000" w:rsidRPr="00000000" w14:paraId="00000133">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134">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tc>
        <w:tc>
          <w:tcPr>
            <w:vAlign w:val="center"/>
          </w:tcPr>
          <w:p w:rsidR="00000000" w:rsidDel="00000000" w:rsidP="00000000" w:rsidRDefault="00000000" w:rsidRPr="00000000" w14:paraId="00000135">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136">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tc>
        <w:tc>
          <w:tcPr>
            <w:vAlign w:val="center"/>
          </w:tcPr>
          <w:p w:rsidR="00000000" w:rsidDel="00000000" w:rsidP="00000000" w:rsidRDefault="00000000" w:rsidRPr="00000000" w14:paraId="00000137">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138">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tc>
        <w:tc>
          <w:tcPr>
            <w:vAlign w:val="center"/>
          </w:tcPr>
          <w:p w:rsidR="00000000" w:rsidDel="00000000" w:rsidP="00000000" w:rsidRDefault="00000000" w:rsidRPr="00000000" w14:paraId="00000139">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13A">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tc>
      </w:tr>
      <w:tr>
        <w:trPr>
          <w:cantSplit w:val="0"/>
          <w:tblHeader w:val="0"/>
        </w:trPr>
        <w:tc>
          <w:tcPr>
            <w:vAlign w:val="center"/>
          </w:tcPr>
          <w:p w:rsidR="00000000" w:rsidDel="00000000" w:rsidP="00000000" w:rsidRDefault="00000000" w:rsidRPr="00000000" w14:paraId="0000013B">
            <w:pPr>
              <w:spacing w:after="0" w:line="240" w:lineRule="auto"/>
              <w:jc w:val="center"/>
              <w:rPr>
                <w:rFonts w:ascii="Calibri" w:cs="Calibri" w:eastAsia="Calibri" w:hAnsi="Calibri"/>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3C">
            <w:pPr>
              <w:spacing w:after="0" w:line="24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Sub Total</w:t>
            </w:r>
          </w:p>
        </w:tc>
        <w:tc>
          <w:tcPr>
            <w:vAlign w:val="center"/>
          </w:tcPr>
          <w:p w:rsidR="00000000" w:rsidDel="00000000" w:rsidP="00000000" w:rsidRDefault="00000000" w:rsidRPr="00000000" w14:paraId="0000013D">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4</w:t>
            </w:r>
          </w:p>
        </w:tc>
        <w:tc>
          <w:tcPr>
            <w:vAlign w:val="center"/>
          </w:tcPr>
          <w:p w:rsidR="00000000" w:rsidDel="00000000" w:rsidP="00000000" w:rsidRDefault="00000000" w:rsidRPr="00000000" w14:paraId="0000013E">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3</w:t>
            </w:r>
          </w:p>
        </w:tc>
        <w:tc>
          <w:tcPr>
            <w:vAlign w:val="center"/>
          </w:tcPr>
          <w:p w:rsidR="00000000" w:rsidDel="00000000" w:rsidP="00000000" w:rsidRDefault="00000000" w:rsidRPr="00000000" w14:paraId="0000013F">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140">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7</w:t>
            </w:r>
          </w:p>
        </w:tc>
        <w:tc>
          <w:tcPr>
            <w:vAlign w:val="center"/>
          </w:tcPr>
          <w:p w:rsidR="00000000" w:rsidDel="00000000" w:rsidP="00000000" w:rsidRDefault="00000000" w:rsidRPr="00000000" w14:paraId="00000141">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142">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tc>
        <w:tc>
          <w:tcPr>
            <w:vAlign w:val="center"/>
          </w:tcPr>
          <w:p w:rsidR="00000000" w:rsidDel="00000000" w:rsidP="00000000" w:rsidRDefault="00000000" w:rsidRPr="00000000" w14:paraId="00000143">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tc>
        <w:tc>
          <w:tcPr>
            <w:vAlign w:val="center"/>
          </w:tcPr>
          <w:p w:rsidR="00000000" w:rsidDel="00000000" w:rsidP="00000000" w:rsidRDefault="00000000" w:rsidRPr="00000000" w14:paraId="00000144">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tc>
        <w:tc>
          <w:tcPr>
            <w:vAlign w:val="center"/>
          </w:tcPr>
          <w:p w:rsidR="00000000" w:rsidDel="00000000" w:rsidP="00000000" w:rsidRDefault="00000000" w:rsidRPr="00000000" w14:paraId="00000145">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0</w:t>
            </w:r>
          </w:p>
        </w:tc>
        <w:tc>
          <w:tcPr>
            <w:vAlign w:val="center"/>
          </w:tcPr>
          <w:p w:rsidR="00000000" w:rsidDel="00000000" w:rsidP="00000000" w:rsidRDefault="00000000" w:rsidRPr="00000000" w14:paraId="00000146">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7</w:t>
            </w:r>
          </w:p>
        </w:tc>
      </w:tr>
      <w:tr>
        <w:trPr>
          <w:cantSplit w:val="0"/>
          <w:tblHeader w:val="0"/>
        </w:trPr>
        <w:tc>
          <w:tcPr>
            <w:gridSpan w:val="2"/>
            <w:vAlign w:val="center"/>
          </w:tcPr>
          <w:p w:rsidR="00000000" w:rsidDel="00000000" w:rsidP="00000000" w:rsidRDefault="00000000" w:rsidRPr="00000000" w14:paraId="00000147">
            <w:pPr>
              <w:spacing w:after="0" w:line="240" w:lineRule="auto"/>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JUMLAH</w:t>
            </w:r>
            <w:r w:rsidDel="00000000" w:rsidR="00000000" w:rsidRPr="00000000">
              <w:rPr>
                <w:rtl w:val="0"/>
              </w:rPr>
            </w:r>
          </w:p>
        </w:tc>
        <w:tc>
          <w:tcPr>
            <w:vAlign w:val="center"/>
          </w:tcPr>
          <w:p w:rsidR="00000000" w:rsidDel="00000000" w:rsidP="00000000" w:rsidRDefault="00000000" w:rsidRPr="00000000" w14:paraId="00000149">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36</w:t>
            </w:r>
          </w:p>
        </w:tc>
        <w:tc>
          <w:tcPr>
            <w:vAlign w:val="center"/>
          </w:tcPr>
          <w:p w:rsidR="00000000" w:rsidDel="00000000" w:rsidP="00000000" w:rsidRDefault="00000000" w:rsidRPr="00000000" w14:paraId="0000014A">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52</w:t>
            </w:r>
          </w:p>
        </w:tc>
        <w:tc>
          <w:tcPr>
            <w:vAlign w:val="center"/>
          </w:tcPr>
          <w:p w:rsidR="00000000" w:rsidDel="00000000" w:rsidP="00000000" w:rsidRDefault="00000000" w:rsidRPr="00000000" w14:paraId="0000014B">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7</w:t>
            </w:r>
          </w:p>
        </w:tc>
        <w:tc>
          <w:tcPr>
            <w:vAlign w:val="center"/>
          </w:tcPr>
          <w:p w:rsidR="00000000" w:rsidDel="00000000" w:rsidP="00000000" w:rsidRDefault="00000000" w:rsidRPr="00000000" w14:paraId="0000014C">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95</w:t>
            </w:r>
          </w:p>
        </w:tc>
        <w:tc>
          <w:tcPr>
            <w:vAlign w:val="center"/>
          </w:tcPr>
          <w:p w:rsidR="00000000" w:rsidDel="00000000" w:rsidP="00000000" w:rsidRDefault="00000000" w:rsidRPr="00000000" w14:paraId="0000014D">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35</w:t>
            </w:r>
          </w:p>
        </w:tc>
        <w:tc>
          <w:tcPr>
            <w:vAlign w:val="center"/>
          </w:tcPr>
          <w:p w:rsidR="00000000" w:rsidDel="00000000" w:rsidP="00000000" w:rsidRDefault="00000000" w:rsidRPr="00000000" w14:paraId="0000014E">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tc>
        <w:tc>
          <w:tcPr>
            <w:vAlign w:val="center"/>
          </w:tcPr>
          <w:p w:rsidR="00000000" w:rsidDel="00000000" w:rsidP="00000000" w:rsidRDefault="00000000" w:rsidRPr="00000000" w14:paraId="0000014F">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23</w:t>
            </w:r>
          </w:p>
        </w:tc>
        <w:tc>
          <w:tcPr>
            <w:vAlign w:val="center"/>
          </w:tcPr>
          <w:p w:rsidR="00000000" w:rsidDel="00000000" w:rsidP="00000000" w:rsidRDefault="00000000" w:rsidRPr="00000000" w14:paraId="00000150">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29</w:t>
            </w:r>
          </w:p>
        </w:tc>
        <w:tc>
          <w:tcPr>
            <w:vAlign w:val="center"/>
          </w:tcPr>
          <w:p w:rsidR="00000000" w:rsidDel="00000000" w:rsidP="00000000" w:rsidRDefault="00000000" w:rsidRPr="00000000" w14:paraId="00000151">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7</w:t>
            </w:r>
          </w:p>
        </w:tc>
        <w:tc>
          <w:tcPr>
            <w:vAlign w:val="center"/>
          </w:tcPr>
          <w:p w:rsidR="00000000" w:rsidDel="00000000" w:rsidP="00000000" w:rsidRDefault="00000000" w:rsidRPr="00000000" w14:paraId="00000152">
            <w:pPr>
              <w:spacing w:after="0" w:line="240" w:lineRule="auto"/>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95</w:t>
            </w:r>
          </w:p>
        </w:tc>
      </w:tr>
    </w:tbl>
    <w:p w:rsidR="00000000" w:rsidDel="00000000" w:rsidP="00000000" w:rsidRDefault="00000000" w:rsidRPr="00000000" w14:paraId="00000153">
      <w:pPr>
        <w:widowControl w:val="0"/>
        <w:spacing w:after="0" w:line="240" w:lineRule="auto"/>
        <w:ind w:left="1004" w:firstLine="0"/>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Keterangan </w:t>
      </w:r>
      <w:r w:rsidDel="00000000" w:rsidR="00000000" w:rsidRPr="00000000">
        <w:rPr>
          <w:rtl w:val="0"/>
        </w:rPr>
      </w:r>
    </w:p>
    <w:p w:rsidR="00000000" w:rsidDel="00000000" w:rsidP="00000000" w:rsidRDefault="00000000" w:rsidRPr="00000000" w14:paraId="00000154">
      <w:pPr>
        <w:widowControl w:val="0"/>
        <w:spacing w:after="0" w:line="240" w:lineRule="auto"/>
        <w:ind w:left="100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T : Teori; </w:t>
      </w:r>
    </w:p>
    <w:p w:rsidR="00000000" w:rsidDel="00000000" w:rsidP="00000000" w:rsidRDefault="00000000" w:rsidRPr="00000000" w14:paraId="00000155">
      <w:pPr>
        <w:widowControl w:val="0"/>
        <w:spacing w:after="0" w:line="240" w:lineRule="auto"/>
        <w:ind w:left="100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P : Penugasan/Praktik; </w:t>
      </w:r>
    </w:p>
    <w:p w:rsidR="00000000" w:rsidDel="00000000" w:rsidP="00000000" w:rsidRDefault="00000000" w:rsidRPr="00000000" w14:paraId="00000156">
      <w:pPr>
        <w:widowControl w:val="0"/>
        <w:spacing w:after="0" w:line="240" w:lineRule="auto"/>
        <w:ind w:left="100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PL : Praktik Lapangan</w:t>
      </w:r>
    </w:p>
    <w:p w:rsidR="00000000" w:rsidDel="00000000" w:rsidP="00000000" w:rsidRDefault="00000000" w:rsidRPr="00000000" w14:paraId="00000157">
      <w:pPr>
        <w:widowControl w:val="0"/>
        <w:spacing w:after="0" w:line="240" w:lineRule="auto"/>
        <w:ind w:left="100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SM : Sinkronus Maya (Pembelajaran langsung secara virtual/ maya)</w:t>
      </w:r>
    </w:p>
    <w:p w:rsidR="00000000" w:rsidDel="00000000" w:rsidP="00000000" w:rsidRDefault="00000000" w:rsidRPr="00000000" w14:paraId="00000158">
      <w:pPr>
        <w:widowControl w:val="0"/>
        <w:spacing w:after="0" w:line="240" w:lineRule="auto"/>
        <w:ind w:left="100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AK : Asinkronus Kolaboratif (Penugasan yang dilakukan secara online)</w:t>
      </w:r>
    </w:p>
    <w:p w:rsidR="00000000" w:rsidDel="00000000" w:rsidP="00000000" w:rsidRDefault="00000000" w:rsidRPr="00000000" w14:paraId="00000159">
      <w:pPr>
        <w:widowControl w:val="0"/>
        <w:spacing w:after="0" w:line="240" w:lineRule="auto"/>
        <w:ind w:left="1004" w:firstLine="0"/>
        <w:jc w:val="both"/>
        <w:rPr>
          <w:rFonts w:ascii="Arial" w:cs="Arial" w:eastAsia="Arial" w:hAnsi="Arial"/>
          <w:sz w:val="22"/>
          <w:szCs w:val="22"/>
          <w:vertAlign w:val="baseline"/>
        </w:rPr>
        <w:sectPr>
          <w:type w:val="nextPage"/>
          <w:pgSz w:h="15840" w:w="12240" w:orient="portrait"/>
          <w:pgMar w:bottom="1440" w:top="1440" w:left="1440" w:right="1440" w:header="720" w:footer="720"/>
        </w:sectPr>
      </w:pPr>
      <w:r w:rsidDel="00000000" w:rsidR="00000000" w:rsidRPr="00000000">
        <w:rPr>
          <w:rFonts w:ascii="Arial" w:cs="Arial" w:eastAsia="Arial" w:hAnsi="Arial"/>
          <w:sz w:val="22"/>
          <w:szCs w:val="22"/>
          <w:vertAlign w:val="baseline"/>
          <w:rtl w:val="0"/>
        </w:rPr>
        <w:t xml:space="preserve">- SL : Pembelajaran yang dilakukan secara klasikal/ tatap muka</w:t>
      </w:r>
    </w:p>
    <w:p w:rsidR="00000000" w:rsidDel="00000000" w:rsidP="00000000" w:rsidRDefault="00000000" w:rsidRPr="00000000" w14:paraId="0000015A">
      <w:pPr>
        <w:widowControl w:val="0"/>
        <w:spacing w:after="0"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SKENARIO PEMBELAJARAN</w:t>
      </w:r>
      <w:r w:rsidDel="00000000" w:rsidR="00000000" w:rsidRPr="00000000">
        <w:rPr>
          <w:rtl w:val="0"/>
        </w:rPr>
      </w:r>
    </w:p>
    <w:p w:rsidR="00000000" w:rsidDel="00000000" w:rsidP="00000000" w:rsidRDefault="00000000" w:rsidRPr="00000000" w14:paraId="0000015B">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Berdasarkan tabel konversi struktur kurikulum, jam teori (T) dilakukan dengan metode SM (Sinkronus Maya) dan AM (Asinkronus Mandiri), serta Klasikal, sementara jam penugasan (P) dilakukan dengan metode SM (Sinkronus Maya) menggunakan aplikasi </w:t>
      </w:r>
      <w:r w:rsidDel="00000000" w:rsidR="00000000" w:rsidRPr="00000000">
        <w:rPr>
          <w:rFonts w:ascii="Arial" w:cs="Arial" w:eastAsia="Arial" w:hAnsi="Arial"/>
          <w:i w:val="1"/>
          <w:sz w:val="22"/>
          <w:szCs w:val="22"/>
          <w:vertAlign w:val="baseline"/>
          <w:rtl w:val="0"/>
        </w:rPr>
        <w:t xml:space="preserve">zoom meeting</w:t>
      </w:r>
      <w:r w:rsidDel="00000000" w:rsidR="00000000" w:rsidRPr="00000000">
        <w:rPr>
          <w:rFonts w:ascii="Arial" w:cs="Arial" w:eastAsia="Arial" w:hAnsi="Arial"/>
          <w:sz w:val="22"/>
          <w:szCs w:val="22"/>
          <w:vertAlign w:val="baseline"/>
          <w:rtl w:val="0"/>
        </w:rPr>
        <w:t xml:space="preserve"> dan Klasikal.</w:t>
      </w:r>
    </w:p>
    <w:p w:rsidR="00000000" w:rsidDel="00000000" w:rsidP="00000000" w:rsidRDefault="00000000" w:rsidRPr="00000000" w14:paraId="0000015C">
      <w:pPr>
        <w:widowControl w:val="0"/>
        <w:spacing w:after="0"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D">
      <w:pPr>
        <w:widowControl w:val="0"/>
        <w:spacing w:after="0"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Peran Fasilitator </w:t>
      </w:r>
      <w:r w:rsidDel="00000000" w:rsidR="00000000" w:rsidRPr="00000000">
        <w:rPr>
          <w:rtl w:val="0"/>
        </w:rPr>
      </w:r>
    </w:p>
    <w:p w:rsidR="00000000" w:rsidDel="00000000" w:rsidP="00000000" w:rsidRDefault="00000000" w:rsidRPr="00000000" w14:paraId="0000015E">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Menggali pemahaman peserta terhadap materi yang akan disampaiakan </w:t>
      </w:r>
    </w:p>
    <w:p w:rsidR="00000000" w:rsidDel="00000000" w:rsidP="00000000" w:rsidRDefault="00000000" w:rsidRPr="00000000" w14:paraId="0000015F">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Menyampaikan materi sesuai dengan materi pokok/ sub materi pokok pada RBPMP, dengan menggunakan bahan paparan/ tayang </w:t>
      </w:r>
    </w:p>
    <w:p w:rsidR="00000000" w:rsidDel="00000000" w:rsidP="00000000" w:rsidRDefault="00000000" w:rsidRPr="00000000" w14:paraId="00000160">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Memberikan kesempatan kepada peserta untuk mengajukan pertanyaan terkait materi yang disampaikan bisa secara langsung maupun lewat roomchat </w:t>
      </w:r>
    </w:p>
    <w:p w:rsidR="00000000" w:rsidDel="00000000" w:rsidP="00000000" w:rsidRDefault="00000000" w:rsidRPr="00000000" w14:paraId="00000161">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Memberikan kesempatan kepada peserta lain untuk menanggapi pertanyaan yang diajukan </w:t>
      </w:r>
    </w:p>
    <w:p w:rsidR="00000000" w:rsidDel="00000000" w:rsidP="00000000" w:rsidRDefault="00000000" w:rsidRPr="00000000" w14:paraId="00000162">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Melakukan klarifikasi/ pembulatan terhadap semua tanggapan peserta </w:t>
      </w:r>
    </w:p>
    <w:p w:rsidR="00000000" w:rsidDel="00000000" w:rsidP="00000000" w:rsidRDefault="00000000" w:rsidRPr="00000000" w14:paraId="00000163">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Melakukan evaluasi terhadap peserta dengan memberikan pertanyaan kepada beberapa peserta secara acak </w:t>
      </w:r>
    </w:p>
    <w:p w:rsidR="00000000" w:rsidDel="00000000" w:rsidP="00000000" w:rsidRDefault="00000000" w:rsidRPr="00000000" w14:paraId="00000164">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Merangkum materi yang disampaikan </w:t>
      </w:r>
    </w:p>
    <w:p w:rsidR="00000000" w:rsidDel="00000000" w:rsidP="00000000" w:rsidRDefault="00000000" w:rsidRPr="00000000" w14:paraId="00000165">
      <w:pPr>
        <w:widowControl w:val="0"/>
        <w:spacing w:after="0" w:line="360" w:lineRule="auto"/>
        <w:ind w:left="72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6">
      <w:pPr>
        <w:widowControl w:val="0"/>
        <w:spacing w:after="0"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Peran Pengendali Pelatihan </w:t>
      </w:r>
      <w:r w:rsidDel="00000000" w:rsidR="00000000" w:rsidRPr="00000000">
        <w:rPr>
          <w:rtl w:val="0"/>
        </w:rPr>
      </w:r>
    </w:p>
    <w:p w:rsidR="00000000" w:rsidDel="00000000" w:rsidP="00000000" w:rsidRDefault="00000000" w:rsidRPr="00000000" w14:paraId="00000167">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Memantau kehadiran fasilitator dan peserta dengan memastikan kamera fasilitator dan peserta dalam kondisi aktif, apabila fasilitator dan atau peserta yang kamera dalam keadaan mati atau keluar dari kelas virtual, pengendali pelatihan harus menghubungi fasilitator/ peserta tsb. </w:t>
      </w:r>
    </w:p>
    <w:p w:rsidR="00000000" w:rsidDel="00000000" w:rsidP="00000000" w:rsidRDefault="00000000" w:rsidRPr="00000000" w14:paraId="00000168">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Mencatat pertanyaan yang diajukan melalui chatt room dan menyampaikan langsung ke fasilitator pada saat kelas virtual masih berlangsung. </w:t>
      </w:r>
    </w:p>
    <w:p w:rsidR="00000000" w:rsidDel="00000000" w:rsidP="00000000" w:rsidRDefault="00000000" w:rsidRPr="00000000" w14:paraId="00000169">
      <w:pPr>
        <w:widowControl w:val="0"/>
        <w:spacing w:after="0" w:line="360" w:lineRule="auto"/>
        <w:jc w:val="both"/>
        <w:rPr>
          <w:rFonts w:ascii="Arial" w:cs="Arial" w:eastAsia="Arial" w:hAnsi="Arial"/>
          <w:sz w:val="22"/>
          <w:szCs w:val="22"/>
          <w:vertAlign w:val="baseline"/>
        </w:rPr>
        <w:sectPr>
          <w:type w:val="nextPage"/>
          <w:pgSz w:h="15840" w:w="12240" w:orient="portrait"/>
          <w:pgMar w:bottom="1440" w:top="1440" w:left="1440" w:right="1440" w:header="720" w:footer="720"/>
        </w:sectPr>
      </w:pPr>
      <w:r w:rsidDel="00000000" w:rsidR="00000000" w:rsidRPr="00000000">
        <w:rPr>
          <w:rFonts w:ascii="Arial" w:cs="Arial" w:eastAsia="Arial" w:hAnsi="Arial"/>
          <w:sz w:val="22"/>
          <w:szCs w:val="22"/>
          <w:vertAlign w:val="baseline"/>
          <w:rtl w:val="0"/>
        </w:rPr>
        <w:t xml:space="preserve">Memantau dan mengendalikan proses pembelajaran dengan mengguna-kan jadwal dan RBPMP</w:t>
      </w:r>
    </w:p>
    <w:p w:rsidR="00000000" w:rsidDel="00000000" w:rsidP="00000000" w:rsidRDefault="00000000" w:rsidRPr="00000000" w14:paraId="0000016A">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Skenario pembelajaran disusun untuk setiap mata pelatihan sesuai dengan metode yang terdapat dalam RBPMP, seperti berikut:</w:t>
      </w:r>
    </w:p>
    <w:p w:rsidR="00000000" w:rsidDel="00000000" w:rsidP="00000000" w:rsidRDefault="00000000" w:rsidRPr="00000000" w14:paraId="0000016B">
      <w:pPr>
        <w:widowControl w:val="0"/>
        <w:spacing w:after="0"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C">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Mata Pelatihan Dasar: </w:t>
      </w:r>
    </w:p>
    <w:tbl>
      <w:tblPr>
        <w:tblStyle w:val="Table2"/>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2"/>
        <w:gridCol w:w="3192"/>
        <w:gridCol w:w="3192"/>
        <w:tblGridChange w:id="0">
          <w:tblGrid>
            <w:gridCol w:w="3192"/>
            <w:gridCol w:w="3192"/>
            <w:gridCol w:w="3192"/>
          </w:tblGrid>
        </w:tblGridChange>
      </w:tblGrid>
      <w:tr>
        <w:trPr>
          <w:cantSplit w:val="0"/>
          <w:tblHeader w:val="0"/>
        </w:trPr>
        <w:tc>
          <w:tcPr>
            <w:vAlign w:val="top"/>
          </w:tcPr>
          <w:p w:rsidR="00000000" w:rsidDel="00000000" w:rsidP="00000000" w:rsidRDefault="00000000" w:rsidRPr="00000000" w14:paraId="0000016D">
            <w:pPr>
              <w:widowControl w:val="0"/>
              <w:spacing w:after="0" w:line="360"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MATA PELATIHAN</w:t>
            </w:r>
            <w:r w:rsidDel="00000000" w:rsidR="00000000" w:rsidRPr="00000000">
              <w:rPr>
                <w:rtl w:val="0"/>
              </w:rPr>
            </w:r>
          </w:p>
        </w:tc>
        <w:tc>
          <w:tcPr>
            <w:vAlign w:val="top"/>
          </w:tcPr>
          <w:p w:rsidR="00000000" w:rsidDel="00000000" w:rsidP="00000000" w:rsidRDefault="00000000" w:rsidRPr="00000000" w14:paraId="0000016E">
            <w:pPr>
              <w:widowControl w:val="0"/>
              <w:spacing w:after="0" w:line="360"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Teori (T)</w:t>
            </w:r>
            <w:r w:rsidDel="00000000" w:rsidR="00000000" w:rsidRPr="00000000">
              <w:rPr>
                <w:rtl w:val="0"/>
              </w:rPr>
            </w:r>
          </w:p>
        </w:tc>
        <w:tc>
          <w:tcPr>
            <w:vAlign w:val="top"/>
          </w:tcPr>
          <w:p w:rsidR="00000000" w:rsidDel="00000000" w:rsidP="00000000" w:rsidRDefault="00000000" w:rsidRPr="00000000" w14:paraId="0000016F">
            <w:pPr>
              <w:widowControl w:val="0"/>
              <w:spacing w:after="0" w:line="360"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Penugasan (P)</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0">
            <w:pPr>
              <w:widowControl w:val="0"/>
              <w:spacing w:after="0" w:line="360" w:lineRule="auto"/>
              <w:ind w:left="28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Situasi, Kebijakan dan strategi nasional penanggulan TBC</w:t>
            </w:r>
          </w:p>
        </w:tc>
        <w:tc>
          <w:tcPr>
            <w:vAlign w:val="top"/>
          </w:tcPr>
          <w:p w:rsidR="00000000" w:rsidDel="00000000" w:rsidP="00000000" w:rsidRDefault="00000000" w:rsidRPr="00000000" w14:paraId="00000171">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Jam pembelajaran teori sebanyak 2 Jpl (90 menit) dilakukan dengan SM melalui zoom dan LMS dengan media digital terkait materi pokok</w:t>
            </w:r>
          </w:p>
        </w:tc>
        <w:tc>
          <w:tcPr>
            <w:vAlign w:val="top"/>
          </w:tcPr>
          <w:p w:rsidR="00000000" w:rsidDel="00000000" w:rsidP="00000000" w:rsidRDefault="00000000" w:rsidRPr="00000000" w14:paraId="00000172">
            <w:pPr>
              <w:widowControl w:val="0"/>
              <w:spacing w:after="0" w:line="360" w:lineRule="auto"/>
              <w:jc w:val="both"/>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173">
      <w:pPr>
        <w:widowControl w:val="0"/>
        <w:spacing w:after="0"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4">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Mata Pelatihan Inti: </w:t>
      </w:r>
    </w:p>
    <w:tbl>
      <w:tblPr>
        <w:tblStyle w:val="Table3"/>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3"/>
        <w:gridCol w:w="2506"/>
        <w:gridCol w:w="2506"/>
        <w:gridCol w:w="1951"/>
        <w:tblGridChange w:id="0">
          <w:tblGrid>
            <w:gridCol w:w="2613"/>
            <w:gridCol w:w="2506"/>
            <w:gridCol w:w="2506"/>
            <w:gridCol w:w="1951"/>
          </w:tblGrid>
        </w:tblGridChange>
      </w:tblGrid>
      <w:tr>
        <w:trPr>
          <w:cantSplit w:val="0"/>
          <w:tblHeader w:val="0"/>
        </w:trPr>
        <w:tc>
          <w:tcPr>
            <w:vAlign w:val="top"/>
          </w:tcPr>
          <w:p w:rsidR="00000000" w:rsidDel="00000000" w:rsidP="00000000" w:rsidRDefault="00000000" w:rsidRPr="00000000" w14:paraId="00000175">
            <w:pPr>
              <w:widowControl w:val="0"/>
              <w:spacing w:after="0" w:line="360" w:lineRule="auto"/>
              <w:ind w:left="284" w:firstLine="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MATA PELATIHAN</w:t>
            </w:r>
            <w:r w:rsidDel="00000000" w:rsidR="00000000" w:rsidRPr="00000000">
              <w:rPr>
                <w:rtl w:val="0"/>
              </w:rPr>
            </w:r>
          </w:p>
        </w:tc>
        <w:tc>
          <w:tcPr>
            <w:vAlign w:val="top"/>
          </w:tcPr>
          <w:p w:rsidR="00000000" w:rsidDel="00000000" w:rsidP="00000000" w:rsidRDefault="00000000" w:rsidRPr="00000000" w14:paraId="00000176">
            <w:pPr>
              <w:widowControl w:val="0"/>
              <w:spacing w:after="0" w:line="360"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Teori (T)</w:t>
            </w:r>
            <w:r w:rsidDel="00000000" w:rsidR="00000000" w:rsidRPr="00000000">
              <w:rPr>
                <w:rtl w:val="0"/>
              </w:rPr>
            </w:r>
          </w:p>
        </w:tc>
        <w:tc>
          <w:tcPr>
            <w:vAlign w:val="top"/>
          </w:tcPr>
          <w:p w:rsidR="00000000" w:rsidDel="00000000" w:rsidP="00000000" w:rsidRDefault="00000000" w:rsidRPr="00000000" w14:paraId="00000177">
            <w:pPr>
              <w:widowControl w:val="0"/>
              <w:spacing w:after="0" w:line="360"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Penugasan (P)</w:t>
            </w:r>
            <w:r w:rsidDel="00000000" w:rsidR="00000000" w:rsidRPr="00000000">
              <w:rPr>
                <w:rtl w:val="0"/>
              </w:rPr>
            </w:r>
          </w:p>
        </w:tc>
        <w:tc>
          <w:tcPr>
            <w:vAlign w:val="top"/>
          </w:tcPr>
          <w:p w:rsidR="00000000" w:rsidDel="00000000" w:rsidP="00000000" w:rsidRDefault="00000000" w:rsidRPr="00000000" w14:paraId="00000178">
            <w:pPr>
              <w:widowControl w:val="0"/>
              <w:spacing w:after="0" w:line="360"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Praktik Lapangan (PL)</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9">
            <w:pPr>
              <w:widowControl w:val="0"/>
              <w:spacing w:after="0" w:line="360" w:lineRule="auto"/>
              <w:ind w:left="28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Penemuan terduga dan penegakan diagnosis TBC</w:t>
            </w:r>
          </w:p>
        </w:tc>
        <w:tc>
          <w:tcPr>
            <w:vAlign w:val="top"/>
          </w:tcPr>
          <w:p w:rsidR="00000000" w:rsidDel="00000000" w:rsidP="00000000" w:rsidRDefault="00000000" w:rsidRPr="00000000" w14:paraId="0000017A">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Jam pembelajaran teori sebanyak 5 Jpl (225 menit) dilakukan dengan SM melalui </w:t>
            </w:r>
            <w:r w:rsidDel="00000000" w:rsidR="00000000" w:rsidRPr="00000000">
              <w:rPr>
                <w:rFonts w:ascii="Arial" w:cs="Arial" w:eastAsia="Arial" w:hAnsi="Arial"/>
                <w:i w:val="1"/>
                <w:sz w:val="22"/>
                <w:szCs w:val="22"/>
                <w:vertAlign w:val="baseline"/>
                <w:rtl w:val="0"/>
              </w:rPr>
              <w:t xml:space="preserve">zoom</w:t>
            </w:r>
            <w:r w:rsidDel="00000000" w:rsidR="00000000" w:rsidRPr="00000000">
              <w:rPr>
                <w:rFonts w:ascii="Arial" w:cs="Arial" w:eastAsia="Arial" w:hAnsi="Arial"/>
                <w:sz w:val="22"/>
                <w:szCs w:val="22"/>
                <w:vertAlign w:val="baseline"/>
                <w:rtl w:val="0"/>
              </w:rPr>
              <w:t xml:space="preserve"> dan LMS dengan media digital terkait materi pokok</w:t>
            </w:r>
          </w:p>
        </w:tc>
        <w:tc>
          <w:tcPr>
            <w:vAlign w:val="top"/>
          </w:tcPr>
          <w:p w:rsidR="00000000" w:rsidDel="00000000" w:rsidP="00000000" w:rsidRDefault="00000000" w:rsidRPr="00000000" w14:paraId="0000017B">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Jam pembelajaran penugasan berupa diskusi kelompok sebanyak 5 Jpl (225 menit) dilakukan dengan SM </w:t>
            </w:r>
            <w:r w:rsidDel="00000000" w:rsidR="00000000" w:rsidRPr="00000000">
              <w:rPr>
                <w:rFonts w:ascii="Arial" w:cs="Arial" w:eastAsia="Arial" w:hAnsi="Arial"/>
                <w:i w:val="1"/>
                <w:sz w:val="22"/>
                <w:szCs w:val="22"/>
                <w:vertAlign w:val="baseline"/>
                <w:rtl w:val="0"/>
              </w:rPr>
              <w:t xml:space="preserve">(breakout room) </w:t>
            </w:r>
            <w:r w:rsidDel="00000000" w:rsidR="00000000" w:rsidRPr="00000000">
              <w:rPr>
                <w:rFonts w:ascii="Arial" w:cs="Arial" w:eastAsia="Arial" w:hAnsi="Arial"/>
                <w:sz w:val="22"/>
                <w:szCs w:val="22"/>
                <w:vertAlign w:val="baseline"/>
                <w:rtl w:val="0"/>
              </w:rPr>
              <w:t xml:space="preserve">dan penugasan dilakukan secara berkelompok sebanyak 4 Jpl (180 menit) dengan Klasikal (tatap muka) saat luring dengan panduan penugasan sesuai yang terlampir pada kurikulum klasikal.</w:t>
            </w:r>
          </w:p>
        </w:tc>
        <w:tc>
          <w:tcPr>
            <w:vAlign w:val="top"/>
          </w:tcPr>
          <w:p w:rsidR="00000000" w:rsidDel="00000000" w:rsidP="00000000" w:rsidRDefault="00000000" w:rsidRPr="00000000" w14:paraId="0000017C">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Jam pembelajaran 1 Jpl (60 menit) dilakukan dengan Praktik Lapangan (PL)</w:t>
            </w:r>
          </w:p>
        </w:tc>
      </w:tr>
      <w:tr>
        <w:trPr>
          <w:cantSplit w:val="0"/>
          <w:tblHeader w:val="0"/>
        </w:trPr>
        <w:tc>
          <w:tcPr>
            <w:vAlign w:val="top"/>
          </w:tcPr>
          <w:p w:rsidR="00000000" w:rsidDel="00000000" w:rsidP="00000000" w:rsidRDefault="00000000" w:rsidRPr="00000000" w14:paraId="0000017D">
            <w:pPr>
              <w:widowControl w:val="0"/>
              <w:spacing w:after="0" w:line="360" w:lineRule="auto"/>
              <w:ind w:left="28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Tatalaksana pengobatan TBC</w:t>
            </w:r>
          </w:p>
        </w:tc>
        <w:tc>
          <w:tcPr>
            <w:vAlign w:val="top"/>
          </w:tcPr>
          <w:p w:rsidR="00000000" w:rsidDel="00000000" w:rsidP="00000000" w:rsidRDefault="00000000" w:rsidRPr="00000000" w14:paraId="0000017E">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Jam pembelajaran teori sebanyak 5 Jpl (225 menit) dilakukan dengan SM melalui </w:t>
            </w:r>
            <w:r w:rsidDel="00000000" w:rsidR="00000000" w:rsidRPr="00000000">
              <w:rPr>
                <w:rFonts w:ascii="Arial" w:cs="Arial" w:eastAsia="Arial" w:hAnsi="Arial"/>
                <w:i w:val="1"/>
                <w:sz w:val="22"/>
                <w:szCs w:val="22"/>
                <w:vertAlign w:val="baseline"/>
                <w:rtl w:val="0"/>
              </w:rPr>
              <w:t xml:space="preserve">zoom</w:t>
            </w:r>
            <w:r w:rsidDel="00000000" w:rsidR="00000000" w:rsidRPr="00000000">
              <w:rPr>
                <w:rFonts w:ascii="Arial" w:cs="Arial" w:eastAsia="Arial" w:hAnsi="Arial"/>
                <w:sz w:val="22"/>
                <w:szCs w:val="22"/>
                <w:vertAlign w:val="baseline"/>
                <w:rtl w:val="0"/>
              </w:rPr>
              <w:t xml:space="preserve"> dan LMS dengan media digital terkait materi pokok</w:t>
            </w:r>
          </w:p>
        </w:tc>
        <w:tc>
          <w:tcPr>
            <w:vAlign w:val="top"/>
          </w:tcPr>
          <w:p w:rsidR="00000000" w:rsidDel="00000000" w:rsidP="00000000" w:rsidRDefault="00000000" w:rsidRPr="00000000" w14:paraId="0000017F">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Jam pembelajaran penugasan berupa diskusi kelompok sebanyak 5 Jpl (225 menit) dilakukan dengan SM </w:t>
            </w:r>
            <w:r w:rsidDel="00000000" w:rsidR="00000000" w:rsidRPr="00000000">
              <w:rPr>
                <w:rFonts w:ascii="Arial" w:cs="Arial" w:eastAsia="Arial" w:hAnsi="Arial"/>
                <w:i w:val="1"/>
                <w:sz w:val="22"/>
                <w:szCs w:val="22"/>
                <w:vertAlign w:val="baseline"/>
                <w:rtl w:val="0"/>
              </w:rPr>
              <w:t xml:space="preserve">(breakout room) </w:t>
            </w:r>
            <w:r w:rsidDel="00000000" w:rsidR="00000000" w:rsidRPr="00000000">
              <w:rPr>
                <w:rFonts w:ascii="Arial" w:cs="Arial" w:eastAsia="Arial" w:hAnsi="Arial"/>
                <w:sz w:val="22"/>
                <w:szCs w:val="22"/>
                <w:vertAlign w:val="baseline"/>
                <w:rtl w:val="0"/>
              </w:rPr>
              <w:t xml:space="preserve">dan penugasan dilakukan secara berkelompok sebanyak 4 Jpl (180 menit) dengan Klasikal (tatap muka) saat luring dengan panduan penugasan sesuai yang terlampir pada kurikulum klasikal.</w:t>
            </w:r>
          </w:p>
        </w:tc>
        <w:tc>
          <w:tcPr>
            <w:vAlign w:val="top"/>
          </w:tcPr>
          <w:p w:rsidR="00000000" w:rsidDel="00000000" w:rsidP="00000000" w:rsidRDefault="00000000" w:rsidRPr="00000000" w14:paraId="00000180">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Jam pembelajaran 1 Jpl (60 menit) dilakukan dengan Praktik Lapangan (PL)</w:t>
            </w:r>
          </w:p>
        </w:tc>
      </w:tr>
      <w:tr>
        <w:trPr>
          <w:cantSplit w:val="0"/>
          <w:tblHeader w:val="0"/>
        </w:trPr>
        <w:tc>
          <w:tcPr>
            <w:vAlign w:val="top"/>
          </w:tcPr>
          <w:p w:rsidR="00000000" w:rsidDel="00000000" w:rsidP="00000000" w:rsidRDefault="00000000" w:rsidRPr="00000000" w14:paraId="00000181">
            <w:pPr>
              <w:widowControl w:val="0"/>
              <w:spacing w:after="0" w:line="360" w:lineRule="auto"/>
              <w:ind w:left="28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Pencegahan dan Pengendalian Infeksi (PPI)</w:t>
            </w:r>
          </w:p>
        </w:tc>
        <w:tc>
          <w:tcPr>
            <w:vAlign w:val="top"/>
          </w:tcPr>
          <w:p w:rsidR="00000000" w:rsidDel="00000000" w:rsidP="00000000" w:rsidRDefault="00000000" w:rsidRPr="00000000" w14:paraId="00000182">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Jam pembelajaran teori sebanyak 2 Jpl (90 menit) dilakukan dengan SM melalui </w:t>
            </w:r>
            <w:r w:rsidDel="00000000" w:rsidR="00000000" w:rsidRPr="00000000">
              <w:rPr>
                <w:rFonts w:ascii="Arial" w:cs="Arial" w:eastAsia="Arial" w:hAnsi="Arial"/>
                <w:i w:val="1"/>
                <w:sz w:val="22"/>
                <w:szCs w:val="22"/>
                <w:vertAlign w:val="baseline"/>
                <w:rtl w:val="0"/>
              </w:rPr>
              <w:t xml:space="preserve">zoom</w:t>
            </w:r>
            <w:r w:rsidDel="00000000" w:rsidR="00000000" w:rsidRPr="00000000">
              <w:rPr>
                <w:rFonts w:ascii="Arial" w:cs="Arial" w:eastAsia="Arial" w:hAnsi="Arial"/>
                <w:sz w:val="22"/>
                <w:szCs w:val="22"/>
                <w:vertAlign w:val="baseline"/>
                <w:rtl w:val="0"/>
              </w:rPr>
              <w:t xml:space="preserve"> dan LMS dengan media digital terkait materi pokok</w:t>
            </w:r>
          </w:p>
        </w:tc>
        <w:tc>
          <w:tcPr>
            <w:vAlign w:val="top"/>
          </w:tcPr>
          <w:p w:rsidR="00000000" w:rsidDel="00000000" w:rsidP="00000000" w:rsidRDefault="00000000" w:rsidRPr="00000000" w14:paraId="00000183">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Jam pembelajaran penugasan berupa diskusi kelompok sebanyak 1 Jpl (45 menit) dilakukan dengan SM </w:t>
            </w:r>
            <w:r w:rsidDel="00000000" w:rsidR="00000000" w:rsidRPr="00000000">
              <w:rPr>
                <w:rFonts w:ascii="Arial" w:cs="Arial" w:eastAsia="Arial" w:hAnsi="Arial"/>
                <w:i w:val="1"/>
                <w:sz w:val="22"/>
                <w:szCs w:val="22"/>
                <w:vertAlign w:val="baseline"/>
                <w:rtl w:val="0"/>
              </w:rPr>
              <w:t xml:space="preserve">(breakout room) </w:t>
            </w:r>
            <w:r w:rsidDel="00000000" w:rsidR="00000000" w:rsidRPr="00000000">
              <w:rPr>
                <w:rFonts w:ascii="Arial" w:cs="Arial" w:eastAsia="Arial" w:hAnsi="Arial"/>
                <w:sz w:val="22"/>
                <w:szCs w:val="22"/>
                <w:vertAlign w:val="baseline"/>
                <w:rtl w:val="0"/>
              </w:rPr>
              <w:t xml:space="preserve">dengan panduan penugasan sesuai yang terlampir pada kurikulum klasikal.</w:t>
            </w:r>
          </w:p>
        </w:tc>
        <w:tc>
          <w:tcPr>
            <w:vAlign w:val="top"/>
          </w:tcPr>
          <w:p w:rsidR="00000000" w:rsidDel="00000000" w:rsidP="00000000" w:rsidRDefault="00000000" w:rsidRPr="00000000" w14:paraId="00000184">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r>
          </w:p>
        </w:tc>
      </w:tr>
      <w:tr>
        <w:trPr>
          <w:cantSplit w:val="0"/>
          <w:tblHeader w:val="0"/>
        </w:trPr>
        <w:tc>
          <w:tcPr>
            <w:vAlign w:val="top"/>
          </w:tcPr>
          <w:p w:rsidR="00000000" w:rsidDel="00000000" w:rsidP="00000000" w:rsidRDefault="00000000" w:rsidRPr="00000000" w14:paraId="00000185">
            <w:pPr>
              <w:widowControl w:val="0"/>
              <w:spacing w:after="0" w:line="360" w:lineRule="auto"/>
              <w:ind w:left="28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Pelayanan</w:t>
            </w:r>
            <w:r w:rsidDel="00000000" w:rsidR="00000000" w:rsidRPr="00000000">
              <w:rPr>
                <w:rFonts w:ascii="Calibri" w:cs="Calibri" w:eastAsia="Calibri" w:hAnsi="Calibri"/>
                <w:sz w:val="20"/>
                <w:szCs w:val="20"/>
                <w:vertAlign w:val="baseline"/>
                <w:rtl w:val="0"/>
              </w:rPr>
              <w:t xml:space="preserve"> </w:t>
            </w:r>
            <w:r w:rsidDel="00000000" w:rsidR="00000000" w:rsidRPr="00000000">
              <w:rPr>
                <w:rFonts w:ascii="Arial" w:cs="Arial" w:eastAsia="Arial" w:hAnsi="Arial"/>
                <w:sz w:val="22"/>
                <w:szCs w:val="22"/>
                <w:vertAlign w:val="baseline"/>
                <w:rtl w:val="0"/>
              </w:rPr>
              <w:t xml:space="preserve">program TBC yang berpusat pada pasien</w:t>
            </w:r>
          </w:p>
        </w:tc>
        <w:tc>
          <w:tcPr>
            <w:vAlign w:val="top"/>
          </w:tcPr>
          <w:p w:rsidR="00000000" w:rsidDel="00000000" w:rsidP="00000000" w:rsidRDefault="00000000" w:rsidRPr="00000000" w14:paraId="00000186">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Jam pembelajaran teori sebanyak 2 Jpl (90 menit) dilakukan dengan SM melalui </w:t>
            </w:r>
            <w:r w:rsidDel="00000000" w:rsidR="00000000" w:rsidRPr="00000000">
              <w:rPr>
                <w:rFonts w:ascii="Arial" w:cs="Arial" w:eastAsia="Arial" w:hAnsi="Arial"/>
                <w:i w:val="1"/>
                <w:sz w:val="22"/>
                <w:szCs w:val="22"/>
                <w:vertAlign w:val="baseline"/>
                <w:rtl w:val="0"/>
              </w:rPr>
              <w:t xml:space="preserve">zoom</w:t>
            </w:r>
            <w:r w:rsidDel="00000000" w:rsidR="00000000" w:rsidRPr="00000000">
              <w:rPr>
                <w:rFonts w:ascii="Arial" w:cs="Arial" w:eastAsia="Arial" w:hAnsi="Arial"/>
                <w:sz w:val="22"/>
                <w:szCs w:val="22"/>
                <w:vertAlign w:val="baseline"/>
                <w:rtl w:val="0"/>
              </w:rPr>
              <w:t xml:space="preserve"> dan LMS dengan media digital terkait materi pokok</w:t>
            </w:r>
          </w:p>
        </w:tc>
        <w:tc>
          <w:tcPr>
            <w:vAlign w:val="top"/>
          </w:tcPr>
          <w:p w:rsidR="00000000" w:rsidDel="00000000" w:rsidP="00000000" w:rsidRDefault="00000000" w:rsidRPr="00000000" w14:paraId="00000187">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Jam pembelajaran penugasan berupa diskusi kelompok sebanyak 1 Jpl (45 menit) dilakukan dengan SM </w:t>
            </w:r>
            <w:r w:rsidDel="00000000" w:rsidR="00000000" w:rsidRPr="00000000">
              <w:rPr>
                <w:rFonts w:ascii="Arial" w:cs="Arial" w:eastAsia="Arial" w:hAnsi="Arial"/>
                <w:i w:val="1"/>
                <w:sz w:val="22"/>
                <w:szCs w:val="22"/>
                <w:vertAlign w:val="baseline"/>
                <w:rtl w:val="0"/>
              </w:rPr>
              <w:t xml:space="preserve">(breakout room) </w:t>
            </w:r>
            <w:r w:rsidDel="00000000" w:rsidR="00000000" w:rsidRPr="00000000">
              <w:rPr>
                <w:rFonts w:ascii="Arial" w:cs="Arial" w:eastAsia="Arial" w:hAnsi="Arial"/>
                <w:sz w:val="22"/>
                <w:szCs w:val="22"/>
                <w:vertAlign w:val="baseline"/>
                <w:rtl w:val="0"/>
              </w:rPr>
              <w:t xml:space="preserve">dengan panduan penugasan sesuai yang terlampir pada kurikulum klasikal</w:t>
            </w:r>
          </w:p>
          <w:p w:rsidR="00000000" w:rsidDel="00000000" w:rsidP="00000000" w:rsidRDefault="00000000" w:rsidRPr="00000000" w14:paraId="00000188">
            <w:pPr>
              <w:widowControl w:val="0"/>
              <w:spacing w:after="0" w:line="360" w:lineRule="auto"/>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89">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r>
          </w:p>
        </w:tc>
      </w:tr>
      <w:tr>
        <w:trPr>
          <w:cantSplit w:val="0"/>
          <w:tblHeader w:val="0"/>
        </w:trPr>
        <w:tc>
          <w:tcPr>
            <w:vAlign w:val="top"/>
          </w:tcPr>
          <w:p w:rsidR="00000000" w:rsidDel="00000000" w:rsidP="00000000" w:rsidRDefault="00000000" w:rsidRPr="00000000" w14:paraId="0000018A">
            <w:pPr>
              <w:widowControl w:val="0"/>
              <w:spacing w:after="0" w:line="360" w:lineRule="auto"/>
              <w:ind w:left="28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Integrasi</w:t>
            </w:r>
            <w:r w:rsidDel="00000000" w:rsidR="00000000" w:rsidRPr="00000000">
              <w:rPr>
                <w:rFonts w:ascii="Calibri" w:cs="Calibri" w:eastAsia="Calibri" w:hAnsi="Calibri"/>
                <w:sz w:val="20"/>
                <w:szCs w:val="20"/>
                <w:vertAlign w:val="baseline"/>
                <w:rtl w:val="0"/>
              </w:rPr>
              <w:t xml:space="preserve"> </w:t>
            </w:r>
            <w:r w:rsidDel="00000000" w:rsidR="00000000" w:rsidRPr="00000000">
              <w:rPr>
                <w:rFonts w:ascii="Arial" w:cs="Arial" w:eastAsia="Arial" w:hAnsi="Arial"/>
                <w:sz w:val="22"/>
                <w:szCs w:val="22"/>
                <w:vertAlign w:val="baseline"/>
                <w:rtl w:val="0"/>
              </w:rPr>
              <w:t xml:space="preserve">program TBC dengan program kesehatan lainnya</w:t>
            </w:r>
          </w:p>
        </w:tc>
        <w:tc>
          <w:tcPr>
            <w:vAlign w:val="top"/>
          </w:tcPr>
          <w:p w:rsidR="00000000" w:rsidDel="00000000" w:rsidP="00000000" w:rsidRDefault="00000000" w:rsidRPr="00000000" w14:paraId="0000018B">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Jam pembelajaran teori sebanyak 2 Jpl (90 menit) dilakukan dengan SM melalui </w:t>
            </w:r>
            <w:r w:rsidDel="00000000" w:rsidR="00000000" w:rsidRPr="00000000">
              <w:rPr>
                <w:rFonts w:ascii="Arial" w:cs="Arial" w:eastAsia="Arial" w:hAnsi="Arial"/>
                <w:i w:val="1"/>
                <w:sz w:val="22"/>
                <w:szCs w:val="22"/>
                <w:vertAlign w:val="baseline"/>
                <w:rtl w:val="0"/>
              </w:rPr>
              <w:t xml:space="preserve">zoom</w:t>
            </w:r>
            <w:r w:rsidDel="00000000" w:rsidR="00000000" w:rsidRPr="00000000">
              <w:rPr>
                <w:rFonts w:ascii="Arial" w:cs="Arial" w:eastAsia="Arial" w:hAnsi="Arial"/>
                <w:sz w:val="22"/>
                <w:szCs w:val="22"/>
                <w:vertAlign w:val="baseline"/>
                <w:rtl w:val="0"/>
              </w:rPr>
              <w:t xml:space="preserve"> dan LMS dengan media digital terkait materi pokok</w:t>
            </w:r>
          </w:p>
        </w:tc>
        <w:tc>
          <w:tcPr>
            <w:vAlign w:val="top"/>
          </w:tcPr>
          <w:p w:rsidR="00000000" w:rsidDel="00000000" w:rsidP="00000000" w:rsidRDefault="00000000" w:rsidRPr="00000000" w14:paraId="0000018C">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Jam pembelajaran penugasan berupa diskusi kelompok sebanyak 1 Jpl (45 menit) dilakukan dengan SM </w:t>
            </w:r>
            <w:r w:rsidDel="00000000" w:rsidR="00000000" w:rsidRPr="00000000">
              <w:rPr>
                <w:rFonts w:ascii="Arial" w:cs="Arial" w:eastAsia="Arial" w:hAnsi="Arial"/>
                <w:i w:val="1"/>
                <w:sz w:val="22"/>
                <w:szCs w:val="22"/>
                <w:vertAlign w:val="baseline"/>
                <w:rtl w:val="0"/>
              </w:rPr>
              <w:t xml:space="preserve">(breakout room) </w:t>
            </w:r>
            <w:r w:rsidDel="00000000" w:rsidR="00000000" w:rsidRPr="00000000">
              <w:rPr>
                <w:rFonts w:ascii="Arial" w:cs="Arial" w:eastAsia="Arial" w:hAnsi="Arial"/>
                <w:sz w:val="22"/>
                <w:szCs w:val="22"/>
                <w:vertAlign w:val="baseline"/>
                <w:rtl w:val="0"/>
              </w:rPr>
              <w:t xml:space="preserve">dengan panduan penugasan sesuai yang terlampir pada kurikulum klasikal</w:t>
            </w:r>
          </w:p>
        </w:tc>
        <w:tc>
          <w:tcPr>
            <w:vAlign w:val="top"/>
          </w:tcPr>
          <w:p w:rsidR="00000000" w:rsidDel="00000000" w:rsidP="00000000" w:rsidRDefault="00000000" w:rsidRPr="00000000" w14:paraId="0000018D">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r>
          </w:p>
        </w:tc>
      </w:tr>
      <w:tr>
        <w:trPr>
          <w:cantSplit w:val="0"/>
          <w:tblHeader w:val="0"/>
        </w:trPr>
        <w:tc>
          <w:tcPr>
            <w:vAlign w:val="top"/>
          </w:tcPr>
          <w:p w:rsidR="00000000" w:rsidDel="00000000" w:rsidP="00000000" w:rsidRDefault="00000000" w:rsidRPr="00000000" w14:paraId="0000018E">
            <w:pPr>
              <w:widowControl w:val="0"/>
              <w:spacing w:after="0" w:line="360" w:lineRule="auto"/>
              <w:ind w:left="28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Kolaborasi antar profesi dalam Penanggulangan TBC</w:t>
            </w:r>
          </w:p>
        </w:tc>
        <w:tc>
          <w:tcPr>
            <w:vAlign w:val="top"/>
          </w:tcPr>
          <w:p w:rsidR="00000000" w:rsidDel="00000000" w:rsidP="00000000" w:rsidRDefault="00000000" w:rsidRPr="00000000" w14:paraId="0000018F">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Jam pembelajaran teori sebanyak 1 Jpl (45 menit) dilakukan dengan SM melalui </w:t>
            </w:r>
            <w:r w:rsidDel="00000000" w:rsidR="00000000" w:rsidRPr="00000000">
              <w:rPr>
                <w:rFonts w:ascii="Arial" w:cs="Arial" w:eastAsia="Arial" w:hAnsi="Arial"/>
                <w:i w:val="1"/>
                <w:sz w:val="22"/>
                <w:szCs w:val="22"/>
                <w:vertAlign w:val="baseline"/>
                <w:rtl w:val="0"/>
              </w:rPr>
              <w:t xml:space="preserve">zoom</w:t>
            </w:r>
            <w:r w:rsidDel="00000000" w:rsidR="00000000" w:rsidRPr="00000000">
              <w:rPr>
                <w:rFonts w:ascii="Arial" w:cs="Arial" w:eastAsia="Arial" w:hAnsi="Arial"/>
                <w:sz w:val="22"/>
                <w:szCs w:val="22"/>
                <w:vertAlign w:val="baseline"/>
                <w:rtl w:val="0"/>
              </w:rPr>
              <w:t xml:space="preserve"> dan LMS dengan media digital terkait materi pokok</w:t>
            </w:r>
          </w:p>
        </w:tc>
        <w:tc>
          <w:tcPr>
            <w:vAlign w:val="top"/>
          </w:tcPr>
          <w:p w:rsidR="00000000" w:rsidDel="00000000" w:rsidP="00000000" w:rsidRDefault="00000000" w:rsidRPr="00000000" w14:paraId="00000190">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Jam pembelajaran penugasan berupa diskusi kelompok sebanyak 2 Jpl (90 menit) dilakukan dengan SM </w:t>
            </w:r>
            <w:r w:rsidDel="00000000" w:rsidR="00000000" w:rsidRPr="00000000">
              <w:rPr>
                <w:rFonts w:ascii="Arial" w:cs="Arial" w:eastAsia="Arial" w:hAnsi="Arial"/>
                <w:i w:val="1"/>
                <w:sz w:val="22"/>
                <w:szCs w:val="22"/>
                <w:vertAlign w:val="baseline"/>
                <w:rtl w:val="0"/>
              </w:rPr>
              <w:t xml:space="preserve">(breakout room) </w:t>
            </w:r>
            <w:r w:rsidDel="00000000" w:rsidR="00000000" w:rsidRPr="00000000">
              <w:rPr>
                <w:rFonts w:ascii="Arial" w:cs="Arial" w:eastAsia="Arial" w:hAnsi="Arial"/>
                <w:sz w:val="22"/>
                <w:szCs w:val="22"/>
                <w:vertAlign w:val="baseline"/>
                <w:rtl w:val="0"/>
              </w:rPr>
              <w:t xml:space="preserve">dengan panduan penugasan sesuai yang terlampir pada kurikulum klasikal</w:t>
            </w:r>
          </w:p>
        </w:tc>
        <w:tc>
          <w:tcPr>
            <w:vAlign w:val="top"/>
          </w:tcPr>
          <w:p w:rsidR="00000000" w:rsidDel="00000000" w:rsidP="00000000" w:rsidRDefault="00000000" w:rsidRPr="00000000" w14:paraId="00000191">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r>
          </w:p>
        </w:tc>
      </w:tr>
      <w:tr>
        <w:trPr>
          <w:cantSplit w:val="0"/>
          <w:tblHeader w:val="0"/>
        </w:trPr>
        <w:tc>
          <w:tcPr>
            <w:vAlign w:val="top"/>
          </w:tcPr>
          <w:p w:rsidR="00000000" w:rsidDel="00000000" w:rsidP="00000000" w:rsidRDefault="00000000" w:rsidRPr="00000000" w14:paraId="00000192">
            <w:pPr>
              <w:widowControl w:val="0"/>
              <w:spacing w:after="0" w:line="360" w:lineRule="auto"/>
              <w:ind w:left="28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Sistem Jaminan Kesehatan Nasional untuk Pelayanan TBC</w:t>
            </w:r>
          </w:p>
        </w:tc>
        <w:tc>
          <w:tcPr>
            <w:vAlign w:val="top"/>
          </w:tcPr>
          <w:p w:rsidR="00000000" w:rsidDel="00000000" w:rsidP="00000000" w:rsidRDefault="00000000" w:rsidRPr="00000000" w14:paraId="00000193">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Jam pembelajaran teori sebanyak 1 Jpl (45 menit) dilakukan dengan SM melalui </w:t>
            </w:r>
            <w:r w:rsidDel="00000000" w:rsidR="00000000" w:rsidRPr="00000000">
              <w:rPr>
                <w:rFonts w:ascii="Arial" w:cs="Arial" w:eastAsia="Arial" w:hAnsi="Arial"/>
                <w:i w:val="1"/>
                <w:sz w:val="22"/>
                <w:szCs w:val="22"/>
                <w:vertAlign w:val="baseline"/>
                <w:rtl w:val="0"/>
              </w:rPr>
              <w:t xml:space="preserve">zoom</w:t>
            </w:r>
            <w:r w:rsidDel="00000000" w:rsidR="00000000" w:rsidRPr="00000000">
              <w:rPr>
                <w:rFonts w:ascii="Arial" w:cs="Arial" w:eastAsia="Arial" w:hAnsi="Arial"/>
                <w:sz w:val="22"/>
                <w:szCs w:val="22"/>
                <w:vertAlign w:val="baseline"/>
                <w:rtl w:val="0"/>
              </w:rPr>
              <w:t xml:space="preserve"> dan LMS dengan media digital terkait materi pokok</w:t>
            </w:r>
          </w:p>
        </w:tc>
        <w:tc>
          <w:tcPr>
            <w:vAlign w:val="top"/>
          </w:tcPr>
          <w:p w:rsidR="00000000" w:rsidDel="00000000" w:rsidP="00000000" w:rsidRDefault="00000000" w:rsidRPr="00000000" w14:paraId="00000194">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Jam pembelajaran penugasan berupa diskusi kelompok sebanyak 1 Jpl (45 menit) dilakukan dengan SM </w:t>
            </w:r>
            <w:r w:rsidDel="00000000" w:rsidR="00000000" w:rsidRPr="00000000">
              <w:rPr>
                <w:rFonts w:ascii="Arial" w:cs="Arial" w:eastAsia="Arial" w:hAnsi="Arial"/>
                <w:i w:val="1"/>
                <w:sz w:val="22"/>
                <w:szCs w:val="22"/>
                <w:vertAlign w:val="baseline"/>
                <w:rtl w:val="0"/>
              </w:rPr>
              <w:t xml:space="preserve">(breakout room) </w:t>
            </w:r>
            <w:r w:rsidDel="00000000" w:rsidR="00000000" w:rsidRPr="00000000">
              <w:rPr>
                <w:rFonts w:ascii="Arial" w:cs="Arial" w:eastAsia="Arial" w:hAnsi="Arial"/>
                <w:sz w:val="22"/>
                <w:szCs w:val="22"/>
                <w:vertAlign w:val="baseline"/>
                <w:rtl w:val="0"/>
              </w:rPr>
              <w:t xml:space="preserve">dengan panduan penugasan sesuai yang terlampir pada kurikulum klasikal</w:t>
            </w:r>
          </w:p>
        </w:tc>
        <w:tc>
          <w:tcPr>
            <w:vAlign w:val="top"/>
          </w:tcPr>
          <w:p w:rsidR="00000000" w:rsidDel="00000000" w:rsidP="00000000" w:rsidRDefault="00000000" w:rsidRPr="00000000" w14:paraId="00000195">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r>
          </w:p>
        </w:tc>
      </w:tr>
      <w:tr>
        <w:trPr>
          <w:cantSplit w:val="0"/>
          <w:tblHeader w:val="0"/>
        </w:trPr>
        <w:tc>
          <w:tcPr>
            <w:vAlign w:val="top"/>
          </w:tcPr>
          <w:p w:rsidR="00000000" w:rsidDel="00000000" w:rsidP="00000000" w:rsidRDefault="00000000" w:rsidRPr="00000000" w14:paraId="00000196">
            <w:pPr>
              <w:widowControl w:val="0"/>
              <w:spacing w:after="0" w:line="360" w:lineRule="auto"/>
              <w:ind w:left="28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Manajemen program penanggulangan TBC</w:t>
            </w:r>
          </w:p>
        </w:tc>
        <w:tc>
          <w:tcPr>
            <w:vAlign w:val="top"/>
          </w:tcPr>
          <w:p w:rsidR="00000000" w:rsidDel="00000000" w:rsidP="00000000" w:rsidRDefault="00000000" w:rsidRPr="00000000" w14:paraId="00000197">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Jam pembelajaran teori sebanyak 7 Jpl (315 menit) dilakukan dengan SM melalui </w:t>
            </w:r>
            <w:r w:rsidDel="00000000" w:rsidR="00000000" w:rsidRPr="00000000">
              <w:rPr>
                <w:rFonts w:ascii="Arial" w:cs="Arial" w:eastAsia="Arial" w:hAnsi="Arial"/>
                <w:i w:val="1"/>
                <w:sz w:val="22"/>
                <w:szCs w:val="22"/>
                <w:vertAlign w:val="baseline"/>
                <w:rtl w:val="0"/>
              </w:rPr>
              <w:t xml:space="preserve">zoom</w:t>
            </w:r>
            <w:r w:rsidDel="00000000" w:rsidR="00000000" w:rsidRPr="00000000">
              <w:rPr>
                <w:rFonts w:ascii="Arial" w:cs="Arial" w:eastAsia="Arial" w:hAnsi="Arial"/>
                <w:sz w:val="22"/>
                <w:szCs w:val="22"/>
                <w:vertAlign w:val="baseline"/>
                <w:rtl w:val="0"/>
              </w:rPr>
              <w:t xml:space="preserve"> dan LMS dengan media digital terkait materi pokok</w:t>
            </w:r>
          </w:p>
        </w:tc>
        <w:tc>
          <w:tcPr>
            <w:vAlign w:val="top"/>
          </w:tcPr>
          <w:p w:rsidR="00000000" w:rsidDel="00000000" w:rsidP="00000000" w:rsidRDefault="00000000" w:rsidRPr="00000000" w14:paraId="00000198">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Jam pembelajaran penugasan berupa diskusi kelompok sebanyak 6 Jpl (270 menit) dilakukan dengan SM </w:t>
            </w:r>
            <w:r w:rsidDel="00000000" w:rsidR="00000000" w:rsidRPr="00000000">
              <w:rPr>
                <w:rFonts w:ascii="Arial" w:cs="Arial" w:eastAsia="Arial" w:hAnsi="Arial"/>
                <w:i w:val="1"/>
                <w:sz w:val="22"/>
                <w:szCs w:val="22"/>
                <w:vertAlign w:val="baseline"/>
                <w:rtl w:val="0"/>
              </w:rPr>
              <w:t xml:space="preserve">(breakout room) </w:t>
            </w:r>
            <w:r w:rsidDel="00000000" w:rsidR="00000000" w:rsidRPr="00000000">
              <w:rPr>
                <w:rFonts w:ascii="Arial" w:cs="Arial" w:eastAsia="Arial" w:hAnsi="Arial"/>
                <w:sz w:val="22"/>
                <w:szCs w:val="22"/>
                <w:vertAlign w:val="baseline"/>
                <w:rtl w:val="0"/>
              </w:rPr>
              <w:t xml:space="preserve">dan penugasan dilakukan secara berkelompok sebanyak 12 Jpl (540 menit) dengan Klasikal (tatap muka) saat luring dengan panduan penugasan sesuai yang terlampir pada kurikulum klasikal.</w:t>
            </w:r>
          </w:p>
        </w:tc>
        <w:tc>
          <w:tcPr>
            <w:vAlign w:val="top"/>
          </w:tcPr>
          <w:p w:rsidR="00000000" w:rsidDel="00000000" w:rsidP="00000000" w:rsidRDefault="00000000" w:rsidRPr="00000000" w14:paraId="00000199">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Jam pembelajaran 5 Jpl (300 menit) dilakukan dengan Praktik Lapangan (PL)</w:t>
            </w:r>
          </w:p>
        </w:tc>
      </w:tr>
      <w:tr>
        <w:trPr>
          <w:cantSplit w:val="0"/>
          <w:tblHeader w:val="0"/>
        </w:trPr>
        <w:tc>
          <w:tcPr>
            <w:vAlign w:val="top"/>
          </w:tcPr>
          <w:p w:rsidR="00000000" w:rsidDel="00000000" w:rsidP="00000000" w:rsidRDefault="00000000" w:rsidRPr="00000000" w14:paraId="0000019A">
            <w:pPr>
              <w:widowControl w:val="0"/>
              <w:spacing w:after="0" w:line="360" w:lineRule="auto"/>
              <w:ind w:left="28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Teknik Melatih</w:t>
            </w:r>
          </w:p>
        </w:tc>
        <w:tc>
          <w:tcPr>
            <w:vAlign w:val="top"/>
          </w:tcPr>
          <w:p w:rsidR="00000000" w:rsidDel="00000000" w:rsidP="00000000" w:rsidRDefault="00000000" w:rsidRPr="00000000" w14:paraId="0000019B">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Jam pembelajaran teori sebanyak 5 Jpl (225 menit) dilakukan dengan SM melalui </w:t>
            </w:r>
            <w:r w:rsidDel="00000000" w:rsidR="00000000" w:rsidRPr="00000000">
              <w:rPr>
                <w:rFonts w:ascii="Arial" w:cs="Arial" w:eastAsia="Arial" w:hAnsi="Arial"/>
                <w:i w:val="1"/>
                <w:sz w:val="22"/>
                <w:szCs w:val="22"/>
                <w:vertAlign w:val="baseline"/>
                <w:rtl w:val="0"/>
              </w:rPr>
              <w:t xml:space="preserve">zoom</w:t>
            </w:r>
            <w:r w:rsidDel="00000000" w:rsidR="00000000" w:rsidRPr="00000000">
              <w:rPr>
                <w:rFonts w:ascii="Arial" w:cs="Arial" w:eastAsia="Arial" w:hAnsi="Arial"/>
                <w:sz w:val="22"/>
                <w:szCs w:val="22"/>
                <w:vertAlign w:val="baseline"/>
                <w:rtl w:val="0"/>
              </w:rPr>
              <w:t xml:space="preserve"> dan LMS dengan media digital terkait materi pokok</w:t>
            </w:r>
          </w:p>
        </w:tc>
        <w:tc>
          <w:tcPr>
            <w:vAlign w:val="top"/>
          </w:tcPr>
          <w:p w:rsidR="00000000" w:rsidDel="00000000" w:rsidP="00000000" w:rsidRDefault="00000000" w:rsidRPr="00000000" w14:paraId="0000019C">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Jam pembelajaran penugasan berupa diskusi kelompok sebanyak 7 Jpl (315 menit) dilakukan dengan Klasikal (Tatap muka)</w:t>
            </w:r>
            <w:r w:rsidDel="00000000" w:rsidR="00000000" w:rsidRPr="00000000">
              <w:rPr>
                <w:rFonts w:ascii="Arial" w:cs="Arial" w:eastAsia="Arial" w:hAnsi="Arial"/>
                <w:i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dengan panduan penugasan sesuai yang terlampir pada kurikulum klasikal</w:t>
            </w:r>
          </w:p>
        </w:tc>
        <w:tc>
          <w:tcPr>
            <w:vAlign w:val="top"/>
          </w:tcPr>
          <w:p w:rsidR="00000000" w:rsidDel="00000000" w:rsidP="00000000" w:rsidRDefault="00000000" w:rsidRPr="00000000" w14:paraId="0000019D">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r>
          </w:p>
        </w:tc>
      </w:tr>
    </w:tbl>
    <w:p w:rsidR="00000000" w:rsidDel="00000000" w:rsidP="00000000" w:rsidRDefault="00000000" w:rsidRPr="00000000" w14:paraId="0000019E">
      <w:pPr>
        <w:widowControl w:val="0"/>
        <w:spacing w:after="0"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F">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Mata Pelatihan Penunjang: </w:t>
      </w:r>
    </w:p>
    <w:tbl>
      <w:tblPr>
        <w:tblStyle w:val="Table4"/>
        <w:tblW w:w="994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2"/>
        <w:gridCol w:w="3192"/>
        <w:gridCol w:w="3565"/>
        <w:tblGridChange w:id="0">
          <w:tblGrid>
            <w:gridCol w:w="3192"/>
            <w:gridCol w:w="3192"/>
            <w:gridCol w:w="3565"/>
          </w:tblGrid>
        </w:tblGridChange>
      </w:tblGrid>
      <w:tr>
        <w:trPr>
          <w:cantSplit w:val="0"/>
          <w:tblHeader w:val="0"/>
        </w:trPr>
        <w:tc>
          <w:tcPr>
            <w:vAlign w:val="top"/>
          </w:tcPr>
          <w:p w:rsidR="00000000" w:rsidDel="00000000" w:rsidP="00000000" w:rsidRDefault="00000000" w:rsidRPr="00000000" w14:paraId="000001A0">
            <w:pPr>
              <w:widowControl w:val="0"/>
              <w:spacing w:after="0" w:line="360"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MATA PELATIHAN</w:t>
            </w:r>
            <w:r w:rsidDel="00000000" w:rsidR="00000000" w:rsidRPr="00000000">
              <w:rPr>
                <w:rtl w:val="0"/>
              </w:rPr>
            </w:r>
          </w:p>
        </w:tc>
        <w:tc>
          <w:tcPr>
            <w:vAlign w:val="top"/>
          </w:tcPr>
          <w:p w:rsidR="00000000" w:rsidDel="00000000" w:rsidP="00000000" w:rsidRDefault="00000000" w:rsidRPr="00000000" w14:paraId="000001A1">
            <w:pPr>
              <w:widowControl w:val="0"/>
              <w:spacing w:after="0" w:line="360"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Teori (T)</w:t>
            </w:r>
            <w:r w:rsidDel="00000000" w:rsidR="00000000" w:rsidRPr="00000000">
              <w:rPr>
                <w:rtl w:val="0"/>
              </w:rPr>
            </w:r>
          </w:p>
        </w:tc>
        <w:tc>
          <w:tcPr>
            <w:vAlign w:val="top"/>
          </w:tcPr>
          <w:p w:rsidR="00000000" w:rsidDel="00000000" w:rsidP="00000000" w:rsidRDefault="00000000" w:rsidRPr="00000000" w14:paraId="000001A2">
            <w:pPr>
              <w:widowControl w:val="0"/>
              <w:spacing w:after="0" w:line="360"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Penugasan (P)</w:t>
            </w:r>
            <w:r w:rsidDel="00000000" w:rsidR="00000000" w:rsidRPr="00000000">
              <w:rPr>
                <w:rtl w:val="0"/>
              </w:rPr>
            </w:r>
          </w:p>
        </w:tc>
      </w:tr>
      <w:tr>
        <w:trPr>
          <w:cantSplit w:val="0"/>
          <w:tblHeader w:val="0"/>
        </w:trPr>
        <w:tc>
          <w:tcPr>
            <w:vAlign w:val="top"/>
          </w:tcPr>
          <w:p w:rsidR="00000000" w:rsidDel="00000000" w:rsidP="00000000" w:rsidRDefault="00000000" w:rsidRPr="00000000" w14:paraId="000001A3">
            <w:pPr>
              <w:widowControl w:val="0"/>
              <w:spacing w:after="0" w:line="360" w:lineRule="auto"/>
              <w:ind w:left="28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Building Learning Commitment</w:t>
            </w:r>
          </w:p>
        </w:tc>
        <w:tc>
          <w:tcPr>
            <w:vAlign w:val="top"/>
          </w:tcPr>
          <w:p w:rsidR="00000000" w:rsidDel="00000000" w:rsidP="00000000" w:rsidRDefault="00000000" w:rsidRPr="00000000" w14:paraId="000001A4">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Jam pembelajaran teori sebanyak 1 Jpl (45 menit) dilakukan dengan SM melalui zoom dan LMS dengan media digital terkait materi pokok</w:t>
            </w:r>
          </w:p>
        </w:tc>
        <w:tc>
          <w:tcPr>
            <w:vAlign w:val="top"/>
          </w:tcPr>
          <w:p w:rsidR="00000000" w:rsidDel="00000000" w:rsidP="00000000" w:rsidRDefault="00000000" w:rsidRPr="00000000" w14:paraId="000001A5">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Jam pembelajaran penugasan kelompok sebanyak 1 Jpl (45 menit) dilakukan dengan SM </w:t>
            </w:r>
            <w:r w:rsidDel="00000000" w:rsidR="00000000" w:rsidRPr="00000000">
              <w:rPr>
                <w:rFonts w:ascii="Arial" w:cs="Arial" w:eastAsia="Arial" w:hAnsi="Arial"/>
                <w:i w:val="1"/>
                <w:sz w:val="22"/>
                <w:szCs w:val="22"/>
                <w:vertAlign w:val="baseline"/>
                <w:rtl w:val="0"/>
              </w:rPr>
              <w:t xml:space="preserve">(breakout room) </w:t>
            </w:r>
            <w:r w:rsidDel="00000000" w:rsidR="00000000" w:rsidRPr="00000000">
              <w:rPr>
                <w:rFonts w:ascii="Arial" w:cs="Arial" w:eastAsia="Arial" w:hAnsi="Arial"/>
                <w:sz w:val="22"/>
                <w:szCs w:val="22"/>
                <w:vertAlign w:val="baseline"/>
                <w:rtl w:val="0"/>
              </w:rPr>
              <w:t xml:space="preserve">dan 1 Jpl (45 menit) dilakukan secara Klasikal (Tatap muka)</w:t>
            </w:r>
            <w:r w:rsidDel="00000000" w:rsidR="00000000" w:rsidRPr="00000000">
              <w:rPr>
                <w:rFonts w:ascii="Arial" w:cs="Arial" w:eastAsia="Arial" w:hAnsi="Arial"/>
                <w:i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dengan panduan penugasan sesuai yang terlampir pada kurikulum klasikal.</w:t>
            </w:r>
          </w:p>
        </w:tc>
      </w:tr>
      <w:tr>
        <w:trPr>
          <w:cantSplit w:val="0"/>
          <w:tblHeader w:val="0"/>
        </w:trPr>
        <w:tc>
          <w:tcPr>
            <w:vAlign w:val="top"/>
          </w:tcPr>
          <w:p w:rsidR="00000000" w:rsidDel="00000000" w:rsidP="00000000" w:rsidRDefault="00000000" w:rsidRPr="00000000" w14:paraId="000001A6">
            <w:pPr>
              <w:widowControl w:val="0"/>
              <w:spacing w:after="0" w:line="360" w:lineRule="auto"/>
              <w:ind w:left="28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Anti Korupsi</w:t>
            </w:r>
          </w:p>
        </w:tc>
        <w:tc>
          <w:tcPr>
            <w:vAlign w:val="top"/>
          </w:tcPr>
          <w:p w:rsidR="00000000" w:rsidDel="00000000" w:rsidP="00000000" w:rsidRDefault="00000000" w:rsidRPr="00000000" w14:paraId="000001A7">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Jam pembelajaran teori sebanyak 2 Jpl (90 menit) dilakukan dengan AM melalui LMS dengan media digital terkait materi pokok</w:t>
            </w:r>
          </w:p>
        </w:tc>
        <w:tc>
          <w:tcPr>
            <w:vAlign w:val="top"/>
          </w:tcPr>
          <w:p w:rsidR="00000000" w:rsidDel="00000000" w:rsidP="00000000" w:rsidRDefault="00000000" w:rsidRPr="00000000" w14:paraId="000001A8">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r>
          </w:p>
        </w:tc>
      </w:tr>
      <w:tr>
        <w:trPr>
          <w:cantSplit w:val="0"/>
          <w:tblHeader w:val="0"/>
        </w:trPr>
        <w:tc>
          <w:tcPr>
            <w:vAlign w:val="top"/>
          </w:tcPr>
          <w:p w:rsidR="00000000" w:rsidDel="00000000" w:rsidP="00000000" w:rsidRDefault="00000000" w:rsidRPr="00000000" w14:paraId="000001A9">
            <w:pPr>
              <w:widowControl w:val="0"/>
              <w:spacing w:after="0" w:line="360" w:lineRule="auto"/>
              <w:ind w:left="28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Rencana Tindak Lanjut</w:t>
            </w:r>
          </w:p>
        </w:tc>
        <w:tc>
          <w:tcPr>
            <w:vAlign w:val="top"/>
          </w:tcPr>
          <w:p w:rsidR="00000000" w:rsidDel="00000000" w:rsidP="00000000" w:rsidRDefault="00000000" w:rsidRPr="00000000" w14:paraId="000001AA">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Jam pembelajaran teori sebanyak 1 Jpl (45 menit) dilakukan dengan klasikal (Tatap muka) terkait materi pokok</w:t>
            </w:r>
          </w:p>
        </w:tc>
        <w:tc>
          <w:tcPr>
            <w:vAlign w:val="top"/>
          </w:tcPr>
          <w:p w:rsidR="00000000" w:rsidDel="00000000" w:rsidP="00000000" w:rsidRDefault="00000000" w:rsidRPr="00000000" w14:paraId="000001AB">
            <w:pPr>
              <w:widowControl w:val="0"/>
              <w:spacing w:after="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Jam pembelajaran penugasan berupa diskusi kelompok sebanyak 1 Jpl (45 menit) dilakukan dengan Klasikal (Tatap muka) dengan panduan penugasan sesuai yang terlampir pada kurikulum klasikal.</w:t>
            </w:r>
          </w:p>
        </w:tc>
      </w:tr>
    </w:tbl>
    <w:p w:rsidR="00000000" w:rsidDel="00000000" w:rsidP="00000000" w:rsidRDefault="00000000" w:rsidRPr="00000000" w14:paraId="000001AC">
      <w:pPr>
        <w:widowControl w:val="0"/>
        <w:spacing w:after="0" w:line="360" w:lineRule="auto"/>
        <w:jc w:val="both"/>
        <w:rPr>
          <w:rFonts w:ascii="Arial" w:cs="Arial" w:eastAsia="Arial" w:hAnsi="Arial"/>
          <w:sz w:val="22"/>
          <w:szCs w:val="22"/>
          <w:vertAlign w:val="baseline"/>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zh-C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pPr>
    <w:rPr>
      <w:rFonts w:ascii="Calibri" w:cs="Calibri" w:eastAsia="Calibri" w:hAnsi="Calibri"/>
      <w:color w:val="2f5496"/>
      <w:sz w:val="32"/>
      <w:szCs w:val="32"/>
      <w:vertAlign w:val="baseline"/>
    </w:rPr>
  </w:style>
  <w:style w:type="paragraph" w:styleId="Heading2">
    <w:name w:val="heading 2"/>
    <w:basedOn w:val="Normal"/>
    <w:next w:val="Normal"/>
    <w:pPr>
      <w:keepNext w:val="1"/>
      <w:keepLines w:val="1"/>
      <w:spacing w:after="0" w:before="40" w:line="259" w:lineRule="auto"/>
    </w:pPr>
    <w:rPr>
      <w:rFonts w:ascii="Calibri" w:cs="Calibri" w:eastAsia="Calibri" w:hAnsi="Calibri"/>
      <w:color w:val="2f5496"/>
      <w:sz w:val="28"/>
      <w:szCs w:val="28"/>
      <w:vertAlign w:val="baseline"/>
    </w:rPr>
  </w:style>
  <w:style w:type="paragraph" w:styleId="Heading3">
    <w:name w:val="heading 3"/>
    <w:basedOn w:val="Normal"/>
    <w:next w:val="Normal"/>
    <w:pPr>
      <w:keepNext w:val="1"/>
      <w:keepLines w:val="1"/>
      <w:spacing w:after="0" w:before="40" w:line="259" w:lineRule="auto"/>
    </w:pPr>
    <w:rPr>
      <w:rFonts w:ascii="Calibri" w:cs="Calibri" w:eastAsia="Calibri" w:hAnsi="Calibri"/>
      <w:color w:val="1f3864"/>
      <w:sz w:val="24"/>
      <w:szCs w:val="24"/>
      <w:vertAlign w:val="baseline"/>
    </w:rPr>
  </w:style>
  <w:style w:type="paragraph" w:styleId="Heading4">
    <w:name w:val="heading 4"/>
    <w:basedOn w:val="Normal"/>
    <w:next w:val="Normal"/>
    <w:pPr>
      <w:keepNext w:val="1"/>
      <w:keepLines w:val="1"/>
      <w:spacing w:after="0" w:before="40" w:line="259" w:lineRule="auto"/>
    </w:pPr>
    <w:rPr>
      <w:i w:val="1"/>
      <w:sz w:val="24"/>
      <w:szCs w:val="24"/>
      <w:vertAlign w:val="baseline"/>
    </w:rPr>
  </w:style>
  <w:style w:type="paragraph" w:styleId="Heading5">
    <w:name w:val="heading 5"/>
    <w:basedOn w:val="Normal"/>
    <w:next w:val="Normal"/>
    <w:pPr>
      <w:keepNext w:val="1"/>
      <w:keepLines w:val="1"/>
      <w:spacing w:after="0" w:before="40" w:line="259" w:lineRule="auto"/>
    </w:pPr>
    <w:rPr>
      <w:color w:val="2f5496"/>
      <w:sz w:val="24"/>
      <w:szCs w:val="24"/>
      <w:vertAlign w:val="baseline"/>
    </w:rPr>
  </w:style>
  <w:style w:type="paragraph" w:styleId="Heading6">
    <w:name w:val="heading 6"/>
    <w:basedOn w:val="Normal"/>
    <w:next w:val="Normal"/>
    <w:pPr>
      <w:keepNext w:val="1"/>
      <w:keepLines w:val="1"/>
      <w:spacing w:after="0" w:before="40" w:line="259" w:lineRule="auto"/>
    </w:pPr>
    <w:rPr>
      <w:color w:val="1f3864"/>
      <w:sz w:val="24"/>
      <w:szCs w:val="24"/>
      <w:vertAlign w:val="baseline"/>
    </w:rPr>
  </w:style>
  <w:style w:type="paragraph" w:styleId="Title">
    <w:name w:val="Title"/>
    <w:basedOn w:val="Normal"/>
    <w:next w:val="Normal"/>
    <w:pPr>
      <w:spacing w:after="0" w:line="240" w:lineRule="auto"/>
    </w:pPr>
    <w:rPr>
      <w:rFonts w:ascii="Calibri" w:cs="Calibri" w:eastAsia="Calibri" w:hAnsi="Calibri"/>
      <w:sz w:val="56"/>
      <w:szCs w:val="56"/>
      <w:vertAlign w:val="baseline"/>
    </w:rPr>
  </w:style>
  <w:style w:type="paragraph" w:styleId="Subtitle">
    <w:name w:val="Subtitle"/>
    <w:basedOn w:val="Normal"/>
    <w:next w:val="Normal"/>
    <w:pPr>
      <w:spacing w:after="160" w:line="259" w:lineRule="auto"/>
    </w:pPr>
    <w:rPr>
      <w:color w:val="5a5a5a"/>
      <w:sz w:val="24"/>
      <w:szCs w:val="24"/>
      <w:vertAlign w:val="baseline"/>
    </w:rPr>
  </w:style>
  <w:style w:type="table" w:styleId="Table1">
    <w:basedOn w:val="TableNormal"/>
    <w:rPr>
      <w:rFonts w:ascii="Calibri" w:cs="Calibri" w:eastAsia="Calibri" w:hAnsi="Calibri"/>
      <w:sz w:val="22"/>
      <w:szCs w:val="22"/>
      <w:vertAlign w:val="baseline"/>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2"/>
      <w:szCs w:val="22"/>
      <w:vertAlign w:val="baseline"/>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sz w:val="22"/>
      <w:szCs w:val="22"/>
      <w:vertAlign w:val="baseline"/>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sz w:val="22"/>
      <w:szCs w:val="22"/>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4C7AF90CABE44B73A6AC822C8ACF5F8A_12</vt:lpwstr>
  </property>
</Properties>
</file>